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78B" w:rsidRDefault="00C7178B" w:rsidP="00C7178B">
      <w:pPr>
        <w:jc w:val="center"/>
        <w:rPr>
          <w:b/>
          <w:bCs/>
          <w:color w:val="4472C4"/>
          <w:sz w:val="36"/>
          <w:szCs w:val="32"/>
        </w:rPr>
      </w:pPr>
      <w:bookmarkStart w:id="0" w:name="_GoBack"/>
      <w:bookmarkEnd w:id="0"/>
    </w:p>
    <w:p w:rsidR="00C7178B" w:rsidRDefault="00C7178B" w:rsidP="00C7178B">
      <w:pPr>
        <w:jc w:val="center"/>
        <w:rPr>
          <w:b/>
          <w:bCs/>
          <w:color w:val="4472C4"/>
          <w:sz w:val="36"/>
          <w:szCs w:val="32"/>
        </w:rPr>
      </w:pPr>
      <w:r>
        <w:rPr>
          <w:b/>
          <w:bCs/>
          <w:color w:val="4472C4"/>
          <w:sz w:val="36"/>
          <w:szCs w:val="32"/>
        </w:rPr>
        <w:t>AUDIENCIAS PÚBLICAS / IZTAPALAPA</w:t>
      </w:r>
    </w:p>
    <w:p w:rsidR="00C7178B" w:rsidRPr="00C7178B" w:rsidRDefault="00C7178B" w:rsidP="00C7178B">
      <w:pPr>
        <w:jc w:val="center"/>
        <w:rPr>
          <w:b/>
          <w:bCs/>
          <w:color w:val="4472C4"/>
          <w:sz w:val="36"/>
          <w:szCs w:val="32"/>
        </w:rPr>
      </w:pPr>
      <w:r w:rsidRPr="00C7178B">
        <w:rPr>
          <w:b/>
          <w:bCs/>
          <w:color w:val="4472C4"/>
          <w:sz w:val="36"/>
          <w:szCs w:val="32"/>
        </w:rPr>
        <w:t xml:space="preserve"> 02 MAYO 2026</w:t>
      </w:r>
    </w:p>
    <w:p w:rsidR="004650E9" w:rsidRDefault="00C7178B">
      <w:pPr>
        <w:pStyle w:val="Ttulo1"/>
        <w:pBdr>
          <w:bottom w:val="single" w:sz="6" w:space="1" w:color="4472C4"/>
        </w:pBdr>
        <w:shd w:val="clear" w:color="auto" w:fill="4472C4"/>
        <w:spacing w:before="200"/>
      </w:pPr>
      <w:r>
        <w:t>1</w:t>
      </w:r>
      <w:r w:rsidR="001A3945">
        <w:t>. PARTICIPANTES</w:t>
      </w:r>
    </w:p>
    <w:tbl>
      <w:tblPr>
        <w:tblW w:w="12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5"/>
        <w:gridCol w:w="2172"/>
        <w:gridCol w:w="1961"/>
        <w:gridCol w:w="8560"/>
      </w:tblGrid>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shd w:val="clear" w:color="auto" w:fill="D9E1F2"/>
          </w:tcPr>
          <w:p w:rsidR="001A3945" w:rsidRDefault="001A3945">
            <w:pPr>
              <w:rPr>
                <w:b/>
                <w:bCs/>
              </w:rPr>
            </w:pPr>
          </w:p>
        </w:tc>
        <w:tc>
          <w:tcPr>
            <w:tcW w:w="2172" w:type="dxa"/>
            <w:tcBorders>
              <w:top w:val="single" w:sz="1" w:space="0" w:color="CCCCCC"/>
              <w:left w:val="single" w:sz="1" w:space="0" w:color="CCCCCC"/>
              <w:bottom w:val="single" w:sz="1" w:space="0" w:color="CCCCCC"/>
              <w:right w:val="single" w:sz="1" w:space="0" w:color="CCCCCC"/>
            </w:tcBorders>
            <w:shd w:val="clear" w:color="auto" w:fill="D9E1F2"/>
            <w:tcMar>
              <w:top w:w="80" w:type="dxa"/>
              <w:left w:w="120" w:type="dxa"/>
              <w:bottom w:w="80" w:type="dxa"/>
              <w:right w:w="120" w:type="dxa"/>
            </w:tcMar>
          </w:tcPr>
          <w:p w:rsidR="001A3945" w:rsidRDefault="001A3945">
            <w:r>
              <w:rPr>
                <w:b/>
                <w:bCs/>
              </w:rPr>
              <w:t>Nombre</w:t>
            </w:r>
          </w:p>
        </w:tc>
        <w:tc>
          <w:tcPr>
            <w:tcW w:w="1961" w:type="dxa"/>
            <w:tcBorders>
              <w:top w:val="single" w:sz="1" w:space="0" w:color="CCCCCC"/>
              <w:left w:val="single" w:sz="1" w:space="0" w:color="CCCCCC"/>
              <w:bottom w:val="single" w:sz="1" w:space="0" w:color="CCCCCC"/>
              <w:right w:val="single" w:sz="1" w:space="0" w:color="CCCCCC"/>
            </w:tcBorders>
            <w:shd w:val="clear" w:color="auto" w:fill="D9E1F2"/>
            <w:tcMar>
              <w:top w:w="80" w:type="dxa"/>
              <w:left w:w="120" w:type="dxa"/>
              <w:bottom w:w="80" w:type="dxa"/>
              <w:right w:w="120" w:type="dxa"/>
            </w:tcMar>
          </w:tcPr>
          <w:p w:rsidR="001A3945" w:rsidRDefault="001A3945">
            <w:r>
              <w:rPr>
                <w:b/>
                <w:bCs/>
              </w:rPr>
              <w:t>Cargo</w:t>
            </w:r>
          </w:p>
        </w:tc>
        <w:tc>
          <w:tcPr>
            <w:tcW w:w="8564" w:type="dxa"/>
            <w:tcBorders>
              <w:top w:val="single" w:sz="1" w:space="0" w:color="CCCCCC"/>
              <w:left w:val="single" w:sz="1" w:space="0" w:color="CCCCCC"/>
              <w:bottom w:val="single" w:sz="1" w:space="0" w:color="CCCCCC"/>
              <w:right w:val="single" w:sz="1" w:space="0" w:color="CCCCCC"/>
            </w:tcBorders>
            <w:shd w:val="clear" w:color="auto" w:fill="D9E1F2"/>
          </w:tcPr>
          <w:p w:rsidR="001A3945" w:rsidRDefault="001A3945">
            <w:pPr>
              <w:rPr>
                <w:b/>
                <w:bCs/>
              </w:rPr>
            </w:pPr>
            <w:r>
              <w:rPr>
                <w:b/>
                <w:bCs/>
              </w:rPr>
              <w:t>TEMAS</w:t>
            </w:r>
          </w:p>
        </w:tc>
      </w:tr>
      <w:tr w:rsidR="00917624" w:rsidTr="00917624">
        <w:trPr>
          <w:trHeight w:val="408"/>
        </w:trPr>
        <w:tc>
          <w:tcPr>
            <w:tcW w:w="261" w:type="dxa"/>
            <w:tcBorders>
              <w:top w:val="single" w:sz="1" w:space="0" w:color="CCCCCC"/>
              <w:left w:val="single" w:sz="1" w:space="0" w:color="CCCCCC"/>
              <w:bottom w:val="single" w:sz="1" w:space="0" w:color="CCCCCC"/>
              <w:right w:val="single" w:sz="1" w:space="0" w:color="CCCCCC"/>
            </w:tcBorders>
          </w:tcPr>
          <w:p w:rsidR="001A3945" w:rsidRDefault="001A3945">
            <w:r>
              <w:t>1</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917624" w:rsidP="00917624">
            <w:r>
              <w:t>DIP. VÍCTOR  VARELA LÓPEZ</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1A3945">
            <w:r>
              <w:t>Presidente de la Comisión de Bienestar</w:t>
            </w:r>
          </w:p>
        </w:tc>
        <w:tc>
          <w:tcPr>
            <w:tcW w:w="8564" w:type="dxa"/>
            <w:tcBorders>
              <w:top w:val="single" w:sz="1" w:space="0" w:color="CCCCCC"/>
              <w:left w:val="single" w:sz="1" w:space="0" w:color="CCCCCC"/>
              <w:bottom w:val="single" w:sz="1" w:space="0" w:color="CCCCCC"/>
              <w:right w:val="single" w:sz="1" w:space="0" w:color="CCCCCC"/>
            </w:tcBorders>
          </w:tcPr>
          <w:p w:rsidR="00306797" w:rsidRDefault="00306797">
            <w:r>
              <w:t>C</w:t>
            </w:r>
            <w:r w:rsidRPr="00306797">
              <w:t xml:space="preserve">ontextualizó el origen del Sistema de Cuidados como una lucha histórica del movimiento feminista. </w:t>
            </w:r>
          </w:p>
          <w:p w:rsidR="00306797" w:rsidRDefault="00306797">
            <w:r w:rsidRPr="00306797">
              <w:t xml:space="preserve">Destacó el papel de Clara Brugada desde la lucha popular en San Miguel Teotongo (UPREZ / CONAMUP) como antecedente de los cuidados comunitarios: comedores, centros de salud y dispensarios. </w:t>
            </w:r>
          </w:p>
          <w:p w:rsidR="001A3945" w:rsidRDefault="00306797">
            <w:r w:rsidRPr="00306797">
              <w:t>Subrayó que la Ciudad de México ya invierte 12 mil millones de pesos en el sistema y que ese presupuesto viene aumentando año con año (8% en 2025, más del 7% en 2026).</w:t>
            </w:r>
          </w:p>
        </w:tc>
      </w:tr>
      <w:tr w:rsidR="00917624" w:rsidTr="00917624">
        <w:trPr>
          <w:trHeight w:val="840"/>
        </w:trPr>
        <w:tc>
          <w:tcPr>
            <w:tcW w:w="261" w:type="dxa"/>
            <w:tcBorders>
              <w:top w:val="single" w:sz="1" w:space="0" w:color="CCCCCC"/>
              <w:left w:val="single" w:sz="1" w:space="0" w:color="CCCCCC"/>
              <w:bottom w:val="single" w:sz="1" w:space="0" w:color="CCCCCC"/>
              <w:right w:val="single" w:sz="1" w:space="0" w:color="CCCCCC"/>
            </w:tcBorders>
          </w:tcPr>
          <w:p w:rsidR="001A3945" w:rsidRDefault="001A3945">
            <w:r>
              <w:t>2</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917624">
            <w:r>
              <w:t>DIP. CECILIA VADILLO OBREGÓN</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1A3945">
            <w:r>
              <w:t>Presidenta de la Comisión de Igualdad de Género</w:t>
            </w:r>
          </w:p>
        </w:tc>
        <w:tc>
          <w:tcPr>
            <w:tcW w:w="8564" w:type="dxa"/>
            <w:tcBorders>
              <w:top w:val="single" w:sz="1" w:space="0" w:color="CCCCCC"/>
              <w:left w:val="single" w:sz="1" w:space="0" w:color="CCCCCC"/>
              <w:bottom w:val="single" w:sz="1" w:space="0" w:color="CCCCCC"/>
              <w:right w:val="single" w:sz="1" w:space="0" w:color="CCCCCC"/>
            </w:tcBorders>
          </w:tcPr>
          <w:p w:rsidR="00B46129" w:rsidRDefault="00306797" w:rsidP="00306797">
            <w:r w:rsidRPr="00306797">
              <w:t>Presentó los cuatro ejes de la iniciativa de ley: reconocimiento, redistribución, reducción de cargas y sostenibilidad presupuestal con candado de incremento anual. Mencionó la meta de 12 mil millones de pesos y las propuestas sobre transporte, licencias laborales y atención psicológica a cuidadoras.</w:t>
            </w:r>
          </w:p>
          <w:p w:rsidR="00306797" w:rsidRDefault="00306797" w:rsidP="00306797">
            <w:r w:rsidRPr="00306797">
              <w:t>Por cada 40 horas de cuidado semanales de una mujer, el hombre realiza 15. Las niñas menores de 10 años ya cuidan 4 horas vs. 3 horas de los niños.</w:t>
            </w:r>
          </w:p>
        </w:tc>
      </w:tr>
      <w:tr w:rsidR="00917624" w:rsidTr="00917624">
        <w:trPr>
          <w:trHeight w:val="816"/>
        </w:trPr>
        <w:tc>
          <w:tcPr>
            <w:tcW w:w="261" w:type="dxa"/>
            <w:tcBorders>
              <w:top w:val="single" w:sz="1" w:space="0" w:color="CCCCCC"/>
              <w:left w:val="single" w:sz="1" w:space="0" w:color="CCCCCC"/>
              <w:bottom w:val="single" w:sz="1" w:space="0" w:color="CCCCCC"/>
              <w:right w:val="single" w:sz="1" w:space="0" w:color="CCCCCC"/>
            </w:tcBorders>
          </w:tcPr>
          <w:p w:rsidR="001A3945" w:rsidRDefault="001A3945">
            <w:r>
              <w:t>3</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917624" w:rsidP="00306797">
            <w:r w:rsidRPr="00306797">
              <w:t>SABINA ITZEL HERMIDA CARRILLO</w:t>
            </w:r>
            <w:r w:rsidRPr="00306797">
              <w:tab/>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306797">
            <w:r w:rsidRPr="00306797">
              <w:t>Directora del Sistema de Cuidados</w:t>
            </w:r>
          </w:p>
          <w:p w:rsidR="00306797" w:rsidRDefault="00306797">
            <w:r w:rsidRPr="00306797">
              <w:t>Alcaldía Iztapalapa</w:t>
            </w:r>
          </w:p>
        </w:tc>
        <w:tc>
          <w:tcPr>
            <w:tcW w:w="8564" w:type="dxa"/>
            <w:tcBorders>
              <w:top w:val="single" w:sz="1" w:space="0" w:color="CCCCCC"/>
              <w:left w:val="single" w:sz="1" w:space="0" w:color="CCCCCC"/>
              <w:bottom w:val="single" w:sz="1" w:space="0" w:color="CCCCCC"/>
              <w:right w:val="single" w:sz="1" w:space="0" w:color="CCCCCC"/>
            </w:tcBorders>
          </w:tcPr>
          <w:p w:rsidR="00306797" w:rsidRDefault="00306797" w:rsidP="00306797">
            <w:r w:rsidRPr="00306797">
              <w:t xml:space="preserve">Transmitió un saludo de la Alcaldesa Aleida Alavés informó sobre los avances de Iztapalapa en el sistema de cuidados. </w:t>
            </w:r>
          </w:p>
          <w:p w:rsidR="00306797" w:rsidRPr="00306797" w:rsidRDefault="00306797" w:rsidP="00306797">
            <w:r w:rsidRPr="00306797">
              <w:t>Destacó que se realizarán más de 1,400 encuestas a personas cuidadoras usuarias del sistema y que se llevaron a cabo 6 asambleas territoriales de consulta.</w:t>
            </w:r>
          </w:p>
          <w:p w:rsidR="001A3945" w:rsidRDefault="00306797" w:rsidP="00306797">
            <w:r w:rsidRPr="00306797">
              <w:rPr>
                <w:b/>
              </w:rPr>
              <w:t xml:space="preserve">Propuesta: </w:t>
            </w:r>
            <w:r>
              <w:t>La ley debe garantizar una partida presupuestal por alcaldía etiquetada específicamente para la implementación del sistema de cuidados, de lo contrario la consolidación de la política pública quedará sin respaldo financiero territorial.</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1A3945" w:rsidRDefault="001A3945">
            <w:r>
              <w:lastRenderedPageBreak/>
              <w:t>4</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306797">
            <w:r w:rsidRPr="00306797">
              <w:t>KARINA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306797">
            <w:r w:rsidRPr="00306797">
              <w:t>Joven cuidadora de persona con discapacidad</w:t>
            </w:r>
          </w:p>
        </w:tc>
        <w:tc>
          <w:tcPr>
            <w:tcW w:w="8564" w:type="dxa"/>
            <w:tcBorders>
              <w:top w:val="single" w:sz="1" w:space="0" w:color="CCCCCC"/>
              <w:left w:val="single" w:sz="1" w:space="0" w:color="CCCCCC"/>
              <w:bottom w:val="single" w:sz="1" w:space="0" w:color="CCCCCC"/>
              <w:right w:val="single" w:sz="1" w:space="0" w:color="CCCCCC"/>
            </w:tcBorders>
          </w:tcPr>
          <w:p w:rsidR="00306797" w:rsidRDefault="00306797" w:rsidP="00306797">
            <w:r>
              <w:t>Establecer mecanismos de obligatoriedad y vigilancia hacia el sector privado para garantizar licencias de cuidado sin represalias laborales ni pérdida de estímulos.</w:t>
            </w:r>
          </w:p>
          <w:p w:rsidR="00306797" w:rsidRDefault="00306797" w:rsidP="00306797">
            <w:r>
              <w:t>Incluir órganos específicos de supervisión que verifiquen el cumplimiento laboral de los derechos de las personas cuidadoras.</w:t>
            </w:r>
          </w:p>
          <w:p w:rsidR="00306797" w:rsidRDefault="00306797" w:rsidP="00306797">
            <w:r>
              <w:t>Contemplar la revisión periódica ('ajustes razonables') de la ley para adaptarla a la evolución de las formas de cuidado.</w:t>
            </w:r>
          </w:p>
          <w:p w:rsidR="00306797" w:rsidRDefault="00306797" w:rsidP="00306797">
            <w:r>
              <w:t>Desambiguar en el texto normativo el alcance del gobierno local versus el federal en materia de cuidados.</w:t>
            </w:r>
          </w:p>
          <w:p w:rsidR="001A3945" w:rsidRDefault="00306797" w:rsidP="00306797">
            <w:r>
              <w:t>Explicitar en la ley la corresponsabilidad de hombres y de la sociedad en su conjunto para evitar la feminización del cuidado.</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1A3945" w:rsidRDefault="001A3945">
            <w:r>
              <w:t>5</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306797">
            <w:r w:rsidRPr="00306797">
              <w:t>REPRESENTANTE DEL COLECTIVO "PERVIVENCIAS"</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306797">
            <w:r w:rsidRPr="00306797">
              <w:t>Familiar de persona privada de la libertad</w:t>
            </w:r>
          </w:p>
        </w:tc>
        <w:tc>
          <w:tcPr>
            <w:tcW w:w="8564" w:type="dxa"/>
            <w:tcBorders>
              <w:top w:val="single" w:sz="1" w:space="0" w:color="CCCCCC"/>
              <w:left w:val="single" w:sz="1" w:space="0" w:color="CCCCCC"/>
              <w:bottom w:val="single" w:sz="1" w:space="0" w:color="CCCCCC"/>
              <w:right w:val="single" w:sz="1" w:space="0" w:color="CCCCCC"/>
            </w:tcBorders>
          </w:tcPr>
          <w:p w:rsidR="00306797" w:rsidRDefault="00917624" w:rsidP="00306797">
            <w:r>
              <w:t>Habló sobre la e</w:t>
            </w:r>
            <w:r w:rsidR="00306797">
              <w:t>xclusión sistemática de familiares de personas privadas de la libertad en el proceso de consulta y construcción de la ley.</w:t>
            </w:r>
          </w:p>
          <w:p w:rsidR="00306797" w:rsidRDefault="00306797" w:rsidP="00306797">
            <w:r>
              <w:t>Las familias de personas encarceladas realizan labores intensivas de cuidado en condiciones de precariedad, estigma y abandono institucional.</w:t>
            </w:r>
          </w:p>
          <w:p w:rsidR="00306797" w:rsidRDefault="00306797" w:rsidP="00306797">
            <w:r>
              <w:t>La universalidad del sistema no puede sostenerse excluyendo a este sector.</w:t>
            </w:r>
          </w:p>
          <w:p w:rsidR="00306797" w:rsidRPr="00917624" w:rsidRDefault="00306797" w:rsidP="00306797">
            <w:pPr>
              <w:rPr>
                <w:b/>
              </w:rPr>
            </w:pPr>
            <w:r w:rsidRPr="00917624">
              <w:rPr>
                <w:b/>
              </w:rPr>
              <w:t>Propuestas:</w:t>
            </w:r>
          </w:p>
          <w:p w:rsidR="00306797" w:rsidRDefault="00306797" w:rsidP="00306797">
            <w:r>
              <w:t>Incorporar de manera inmediata y efectiva a familiares de personas privadas de la libertad en las mesas de trabajo, consultas y procesos deliberativos de la ley.</w:t>
            </w:r>
          </w:p>
          <w:p w:rsidR="001A3945" w:rsidRDefault="00306797" w:rsidP="00306797">
            <w:r>
              <w:t>Reconocer las labores de cuidado de este sector (traslados, suministro de alimentos, medicamentos, acompañamiento jurídico, contención emocional) como parte del sistema.</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17624" w:rsidRDefault="00917624">
            <w:r>
              <w:t>6</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306797" w:rsidRDefault="00917624">
            <w:r w:rsidRPr="00917624">
              <w:t>EVA CRUZ</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306797" w:rsidRDefault="00917624">
            <w:r w:rsidRPr="00917624">
              <w:t>Cuidadora primaria de persona con discapacidad y adulta mayor</w:t>
            </w:r>
          </w:p>
        </w:tc>
        <w:tc>
          <w:tcPr>
            <w:tcW w:w="8564" w:type="dxa"/>
            <w:tcBorders>
              <w:top w:val="single" w:sz="1" w:space="0" w:color="CCCCCC"/>
              <w:left w:val="single" w:sz="1" w:space="0" w:color="CCCCCC"/>
              <w:bottom w:val="single" w:sz="1" w:space="0" w:color="CCCCCC"/>
              <w:right w:val="single" w:sz="1" w:space="0" w:color="CCCCCC"/>
            </w:tcBorders>
          </w:tcPr>
          <w:p w:rsidR="00917624" w:rsidRDefault="00917624" w:rsidP="00917624">
            <w:r>
              <w:t>La consulta no es completamente accesible ni comprensible para toda la población.</w:t>
            </w:r>
          </w:p>
          <w:p w:rsidR="00917624" w:rsidRDefault="00917624" w:rsidP="00917624">
            <w:r>
              <w:t>Familias de la Sierra de Santa Catarina sin acceso a internet quedarán excluidas del proceso.</w:t>
            </w:r>
          </w:p>
          <w:p w:rsidR="00917624" w:rsidRDefault="00917624" w:rsidP="00917624">
            <w:r>
              <w:t>Muchas familias con personas en situación de dependencia son invisibles desde la calle.</w:t>
            </w:r>
          </w:p>
          <w:p w:rsidR="00917624" w:rsidRPr="00917624" w:rsidRDefault="00917624" w:rsidP="00917624">
            <w:pPr>
              <w:rPr>
                <w:b/>
              </w:rPr>
            </w:pPr>
            <w:r w:rsidRPr="00917624">
              <w:rPr>
                <w:b/>
              </w:rPr>
              <w:t>Propuestas:</w:t>
            </w:r>
          </w:p>
          <w:p w:rsidR="00917624" w:rsidRDefault="00917624" w:rsidP="00917624">
            <w:r>
              <w:t>Realizar recorridos casa por casa en la Sierra de Santa Catarina y zonas sin conectividad para garantizar la inclusión de familias con personas con discapacidad, adultos mayores o pacientes postrados.</w:t>
            </w:r>
          </w:p>
          <w:p w:rsidR="00917624" w:rsidRDefault="00917624" w:rsidP="00917624">
            <w:r>
              <w:t>Reforzar la visibilización de personas en situación de dependencia mediante visitas territoriales y no solo convocatorias digitales.</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17624" w:rsidRDefault="00917624">
            <w:r>
              <w:lastRenderedPageBreak/>
              <w:t>7</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306797" w:rsidRDefault="00917624">
            <w:r w:rsidRPr="00917624">
              <w:t>CIUDADANA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306797" w:rsidRDefault="00917624">
            <w:r w:rsidRPr="00917624">
              <w:t>Cuidadora, trabajadora de ludoteca</w:t>
            </w:r>
          </w:p>
        </w:tc>
        <w:tc>
          <w:tcPr>
            <w:tcW w:w="8564" w:type="dxa"/>
            <w:tcBorders>
              <w:top w:val="single" w:sz="1" w:space="0" w:color="CCCCCC"/>
              <w:left w:val="single" w:sz="1" w:space="0" w:color="CCCCCC"/>
              <w:bottom w:val="single" w:sz="1" w:space="0" w:color="CCCCCC"/>
              <w:right w:val="single" w:sz="1" w:space="0" w:color="CCCCCC"/>
            </w:tcBorders>
          </w:tcPr>
          <w:p w:rsidR="00917624" w:rsidRDefault="00917624" w:rsidP="00917624">
            <w:r>
              <w:t>Importancia del apoyo psicológico y económico para las personas cuidadoras.</w:t>
            </w:r>
          </w:p>
          <w:p w:rsidR="00917624" w:rsidRDefault="00917624" w:rsidP="00917624">
            <w:r>
              <w:t>Denuncia de déficit en infraestructura vial (baches) en colonias Miravalle y Santa Catarina.</w:t>
            </w:r>
          </w:p>
          <w:p w:rsidR="00917624" w:rsidRDefault="00917624" w:rsidP="00917624">
            <w:r>
              <w:t>Dificultad para que su empleador le permita asistir a eventos comunitarios en horario laboral.</w:t>
            </w:r>
          </w:p>
          <w:p w:rsidR="00917624" w:rsidRPr="00917624" w:rsidRDefault="00917624" w:rsidP="00917624">
            <w:pPr>
              <w:rPr>
                <w:b/>
              </w:rPr>
            </w:pPr>
            <w:r w:rsidRPr="00917624">
              <w:rPr>
                <w:b/>
              </w:rPr>
              <w:t>Propuestas:</w:t>
            </w:r>
          </w:p>
          <w:p w:rsidR="00917624" w:rsidRDefault="00917624" w:rsidP="00917624">
            <w:r>
              <w:t>Atender la situación de infraestructura urbana (baches, falta de agua) en colonias Miravalle y Santa Catarina como condición de dignidad para las personas cuidadoras.</w:t>
            </w:r>
          </w:p>
          <w:p w:rsidR="00917624" w:rsidRDefault="00917624" w:rsidP="00917624">
            <w:r>
              <w:t>Sensibilizar y humanizar a las personas que ejercen cuidados, no solo capacitarlas técnicamente.</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17624" w:rsidRDefault="00917624">
            <w:r>
              <w:t>8</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917624">
            <w:r w:rsidRPr="00917624">
              <w:t>CIUDADANA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917624">
            <w:r w:rsidRPr="00917624">
              <w:t>Familiar de persona con discapacidad</w:t>
            </w:r>
          </w:p>
        </w:tc>
        <w:tc>
          <w:tcPr>
            <w:tcW w:w="8564" w:type="dxa"/>
            <w:tcBorders>
              <w:top w:val="single" w:sz="1" w:space="0" w:color="CCCCCC"/>
              <w:left w:val="single" w:sz="1" w:space="0" w:color="CCCCCC"/>
              <w:bottom w:val="single" w:sz="1" w:space="0" w:color="CCCCCC"/>
              <w:right w:val="single" w:sz="1" w:space="0" w:color="CCCCCC"/>
            </w:tcBorders>
          </w:tcPr>
          <w:p w:rsidR="00917624" w:rsidRDefault="00917624" w:rsidP="00917624">
            <w:r>
              <w:t>Insuficiencia del debate sobre el autocuidado de personas con discapacidad que aún tienen capacidad parcial de autonomía.</w:t>
            </w:r>
          </w:p>
          <w:p w:rsidR="00917624" w:rsidRDefault="00917624" w:rsidP="00917624">
            <w:r>
              <w:t>Personas con discapacidad no dependientes totalmente generan gastos adicionales (transportación, medicamentos, alimentación especial) que la ley no contempla.</w:t>
            </w:r>
          </w:p>
          <w:p w:rsidR="00917624" w:rsidRDefault="00917624" w:rsidP="00917624">
            <w:r>
              <w:t>El foco del sistema se centra en adultos mayores e infancias, dejando en segundo plano al grupo de personas con discapacidad autónomas parcialmente.</w:t>
            </w:r>
          </w:p>
          <w:p w:rsidR="00917624" w:rsidRPr="00917624" w:rsidRDefault="00917624" w:rsidP="00917624">
            <w:pPr>
              <w:rPr>
                <w:b/>
              </w:rPr>
            </w:pPr>
            <w:r w:rsidRPr="00917624">
              <w:rPr>
                <w:b/>
              </w:rPr>
              <w:t>Propuestas:</w:t>
            </w:r>
          </w:p>
          <w:p w:rsidR="00917624" w:rsidRDefault="00917624" w:rsidP="00917624">
            <w:r>
              <w:t>Profundizar en la ley los apoyos para el autocuidado de personas con discapacidad con autonomía parcial, incluyendo apoyo económico para gastos derivados de su condición.</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17624" w:rsidRDefault="00917624">
            <w:r>
              <w:t>9</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917624">
            <w:r w:rsidRPr="00917624">
              <w:t>CIUDADANA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917624">
            <w:r w:rsidRPr="00917624">
              <w:t>Persona cuidadora con trabajo formal</w:t>
            </w:r>
          </w:p>
        </w:tc>
        <w:tc>
          <w:tcPr>
            <w:tcW w:w="8564" w:type="dxa"/>
            <w:tcBorders>
              <w:top w:val="single" w:sz="1" w:space="0" w:color="CCCCCC"/>
              <w:left w:val="single" w:sz="1" w:space="0" w:color="CCCCCC"/>
              <w:bottom w:val="single" w:sz="1" w:space="0" w:color="CCCCCC"/>
              <w:right w:val="single" w:sz="1" w:space="0" w:color="CCCCCC"/>
            </w:tcBorders>
          </w:tcPr>
          <w:p w:rsidR="00917624" w:rsidRDefault="00917624" w:rsidP="00917624">
            <w:r>
              <w:t>Tensión entre la reducción de jornada laboral a 40 horas (posible extensión a sábados) y las necesidades de las personas cuidadoras.</w:t>
            </w:r>
          </w:p>
          <w:p w:rsidR="00917624" w:rsidRDefault="00917624" w:rsidP="00917624">
            <w:r>
              <w:t>Las licencias de cuidado existentes (informales) implican pérdida de estímulos económicos para quienes las solicitan, mayoritariamente mujeres.</w:t>
            </w:r>
          </w:p>
          <w:p w:rsidR="00917624" w:rsidRPr="00917624" w:rsidRDefault="00917624" w:rsidP="00917624">
            <w:pPr>
              <w:rPr>
                <w:b/>
              </w:rPr>
            </w:pPr>
            <w:r w:rsidRPr="00917624">
              <w:rPr>
                <w:b/>
              </w:rPr>
              <w:t>Propuestas:</w:t>
            </w:r>
          </w:p>
          <w:p w:rsidR="00917624" w:rsidRDefault="00917624" w:rsidP="00917624">
            <w:r>
              <w:t>Armonizar la ley del sistema de cuidados con la reforma a la jornada laboral de 40 horas para evitar que la reducción de días libres perjudique a las personas cuidadoras.</w:t>
            </w:r>
          </w:p>
          <w:p w:rsidR="00917624" w:rsidRDefault="00917624" w:rsidP="00917624">
            <w:r>
              <w:t>Establecer que el uso de licencias o permisos de cuidado no podrá generar penalización económica ni reducción de estímulos laborales.</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17624" w:rsidRDefault="00EA722A">
            <w:r>
              <w:t>10</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Default="00917624">
            <w:r w:rsidRPr="00917624">
              <w:t>CAROLINA</w:t>
            </w:r>
          </w:p>
          <w:p w:rsidR="00917624" w:rsidRPr="00917624" w:rsidRDefault="00917624">
            <w:r w:rsidRPr="00917624">
              <w:t xml:space="preserve">Colectivo "Cuidadoras en Defensa de la </w:t>
            </w:r>
            <w:r w:rsidRPr="00917624">
              <w:lastRenderedPageBreak/>
              <w:t>Educación Especial"</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917624">
            <w:r w:rsidRPr="00917624">
              <w:lastRenderedPageBreak/>
              <w:t>Madre cuidadora de joven con discapacidad intelectual severa</w:t>
            </w:r>
          </w:p>
        </w:tc>
        <w:tc>
          <w:tcPr>
            <w:tcW w:w="8564" w:type="dxa"/>
            <w:tcBorders>
              <w:top w:val="single" w:sz="1" w:space="0" w:color="CCCCCC"/>
              <w:left w:val="single" w:sz="1" w:space="0" w:color="CCCCCC"/>
              <w:bottom w:val="single" w:sz="1" w:space="0" w:color="CCCCCC"/>
              <w:right w:val="single" w:sz="1" w:space="0" w:color="CCCCCC"/>
            </w:tcBorders>
          </w:tcPr>
          <w:p w:rsidR="00EA722A" w:rsidRDefault="00EA722A" w:rsidP="00EA722A">
            <w:r>
              <w:t>Reconocimiento a la Biblioteca Acamapichtli por abrir espacios para talleres de cuidadoras.</w:t>
            </w:r>
          </w:p>
          <w:p w:rsidR="00EA722A" w:rsidRDefault="00EA722A" w:rsidP="00EA722A">
            <w:r>
              <w:t>Problemas en la Utopía Cuauhtlicalli: docentes de natación sin preparación para atención a personas con discapacidad.</w:t>
            </w:r>
          </w:p>
          <w:p w:rsidR="00EA722A" w:rsidRDefault="00EA722A" w:rsidP="00EA722A">
            <w:r>
              <w:lastRenderedPageBreak/>
              <w:t>Ausencia de médico en las instalaciones para atender urgencias (hipotermia, convulsiones).</w:t>
            </w:r>
          </w:p>
          <w:p w:rsidR="00EA722A" w:rsidRDefault="00EA722A" w:rsidP="00EA722A">
            <w:r>
              <w:t>Reglamento rígido de asistencia que no considera las condiciones de salud variables de los usuarios con discapacidad.</w:t>
            </w:r>
          </w:p>
          <w:p w:rsidR="00EA722A" w:rsidRDefault="00EA722A" w:rsidP="00EA722A">
            <w:r>
              <w:t>Incidente reportado de violencia entre madres en un PILARES el Día del Niño.</w:t>
            </w:r>
          </w:p>
          <w:p w:rsidR="00EA722A" w:rsidRPr="00EA722A" w:rsidRDefault="00EA722A" w:rsidP="00EA722A">
            <w:pPr>
              <w:rPr>
                <w:b/>
              </w:rPr>
            </w:pPr>
            <w:r w:rsidRPr="00EA722A">
              <w:rPr>
                <w:b/>
              </w:rPr>
              <w:t>Propuestas:</w:t>
            </w:r>
          </w:p>
          <w:p w:rsidR="00EA722A" w:rsidRDefault="00EA722A" w:rsidP="00EA722A">
            <w:r>
              <w:t>Garantizar que los docentes de los espacios de cuidados cuenten con capacitación certificada para atención a personas con discapacidad.</w:t>
            </w:r>
          </w:p>
          <w:p w:rsidR="00917624" w:rsidRDefault="00EA722A" w:rsidP="00EA722A">
            <w:r>
              <w:t>Contar con servicio médico disponible en todos los espacios de cuidados, especialmente donde asisten personas con epilepsia, convulsiones u otras condiciones de salud.</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17624" w:rsidRDefault="00C7178B">
            <w:r>
              <w:lastRenderedPageBreak/>
              <w:t>11</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EA722A">
            <w:r w:rsidRPr="00EA722A">
              <w:t>CONSUELO GUTIÉRREZ</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EA722A">
            <w:r w:rsidRPr="00EA722A">
              <w:t>Cuidadora</w:t>
            </w:r>
          </w:p>
        </w:tc>
        <w:tc>
          <w:tcPr>
            <w:tcW w:w="8564" w:type="dxa"/>
            <w:tcBorders>
              <w:top w:val="single" w:sz="1" w:space="0" w:color="CCCCCC"/>
              <w:left w:val="single" w:sz="1" w:space="0" w:color="CCCCCC"/>
              <w:bottom w:val="single" w:sz="1" w:space="0" w:color="CCCCCC"/>
              <w:right w:val="single" w:sz="1" w:space="0" w:color="CCCCCC"/>
            </w:tcBorders>
          </w:tcPr>
          <w:p w:rsidR="00EA722A" w:rsidRDefault="00EA722A" w:rsidP="00EA722A">
            <w:r>
              <w:t>Lleva años realizando labores de cuidado sin acceso a ningún programa social.</w:t>
            </w:r>
          </w:p>
          <w:p w:rsidR="00EA722A" w:rsidRDefault="00EA722A" w:rsidP="00EA722A">
            <w:r>
              <w:t>Se registró recientemente y espera ser incorporada al sistema.</w:t>
            </w:r>
          </w:p>
          <w:p w:rsidR="00EA722A" w:rsidRDefault="00EA722A" w:rsidP="00EA722A">
            <w:r>
              <w:t>Preocupación por la apertura de albercas en suelo de alta compresibilidad dado el hundimiento de la ciudad.</w:t>
            </w:r>
          </w:p>
          <w:p w:rsidR="00EA722A" w:rsidRPr="00EA722A" w:rsidRDefault="00EA722A" w:rsidP="00EA722A">
            <w:pPr>
              <w:rPr>
                <w:b/>
              </w:rPr>
            </w:pPr>
            <w:r w:rsidRPr="00EA722A">
              <w:rPr>
                <w:b/>
              </w:rPr>
              <w:t>Propuestas:</w:t>
            </w:r>
          </w:p>
          <w:p w:rsidR="00917624" w:rsidRDefault="00EA722A" w:rsidP="00917624">
            <w:r>
              <w:t>Revisar la sustentabilidad técnica de la infraestructura de albercas en zonas con mayor riesgo de hundimiento del suelo en la Ciudad de México.</w:t>
            </w:r>
          </w:p>
        </w:tc>
      </w:tr>
      <w:tr w:rsidR="00917624"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17624" w:rsidRDefault="00C7178B">
            <w:r>
              <w:t>12</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EA722A">
            <w:r w:rsidRPr="00EA722A">
              <w:t>SODELBA ALAVEZ RUIZ</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17624" w:rsidRPr="00917624" w:rsidRDefault="00EA722A">
            <w:r w:rsidRPr="00EA722A">
              <w:t>Ex cuidadora</w:t>
            </w:r>
          </w:p>
        </w:tc>
        <w:tc>
          <w:tcPr>
            <w:tcW w:w="8564" w:type="dxa"/>
            <w:tcBorders>
              <w:top w:val="single" w:sz="1" w:space="0" w:color="CCCCCC"/>
              <w:left w:val="single" w:sz="1" w:space="0" w:color="CCCCCC"/>
              <w:bottom w:val="single" w:sz="1" w:space="0" w:color="CCCCCC"/>
              <w:right w:val="single" w:sz="1" w:space="0" w:color="CCCCCC"/>
            </w:tcBorders>
          </w:tcPr>
          <w:p w:rsidR="00EA722A" w:rsidRDefault="00EA722A" w:rsidP="00EA722A">
            <w:r>
              <w:t>Necesidad de que las personas cuidadoras lean y conozcan la iniciativa para poder exigir lo que realmente necesitan.</w:t>
            </w:r>
          </w:p>
          <w:p w:rsidR="00EA722A" w:rsidRDefault="00EA722A" w:rsidP="00EA722A">
            <w:r>
              <w:t>La mayoría asume los cuidados sin conocimiento previo: es indispensable priorizar la capacitación.</w:t>
            </w:r>
          </w:p>
          <w:p w:rsidR="00EA722A" w:rsidRDefault="00EA722A" w:rsidP="00EA722A">
            <w:r>
              <w:t>Presentación de resultados de encuesta sobre percepción de necesidades de personas cuidadoras de personas con discapacidad en CDMX.</w:t>
            </w:r>
          </w:p>
          <w:p w:rsidR="00EA722A" w:rsidRPr="00EA722A" w:rsidRDefault="00EA722A" w:rsidP="00EA722A">
            <w:pPr>
              <w:rPr>
                <w:b/>
              </w:rPr>
            </w:pPr>
            <w:r w:rsidRPr="00EA722A">
              <w:rPr>
                <w:b/>
              </w:rPr>
              <w:t>Propuestas:</w:t>
            </w:r>
          </w:p>
          <w:p w:rsidR="00EA722A" w:rsidRDefault="00EA722A" w:rsidP="00EA722A">
            <w:r>
              <w:t>Priorizar la capacitación y certificación de personas cuidadoras (cuidados intensos, extensos y especializados) como herramienta de calidad, seguridad y dignidad.</w:t>
            </w:r>
          </w:p>
          <w:p w:rsidR="00EA722A" w:rsidRDefault="00EA722A" w:rsidP="00EA722A">
            <w:r>
              <w:t>Transformar los espacios de cuidados en Centros de Vida Independiente que ofrezcan capacitación, asesoría y recursos para personas con discapacidad adulta, promoviendo su autonomía e inclusión.</w:t>
            </w:r>
          </w:p>
          <w:p w:rsidR="00EA722A" w:rsidRDefault="00EA722A" w:rsidP="00EA722A">
            <w:r>
              <w:t>Revisar y ajustar el artículo 58 de la iniciativa para que refleje adecuadamente las necesidades de las personas cuidadoras.</w:t>
            </w:r>
          </w:p>
          <w:p w:rsidR="00917624" w:rsidRDefault="00EA722A" w:rsidP="00EA722A">
            <w:r>
              <w:t>Difundir y ampliar el DIF de Rehabilitación de Iztapalapa como opción de Vida Independiente poco conocida por la comunidad.</w:t>
            </w:r>
          </w:p>
        </w:tc>
      </w:tr>
      <w:tr w:rsidR="00EA722A"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EA722A" w:rsidRDefault="00C7178B">
            <w:r>
              <w:lastRenderedPageBreak/>
              <w:t>13</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EA722A" w:rsidRPr="00EA722A" w:rsidRDefault="00EA722A">
            <w:r w:rsidRPr="00EA722A">
              <w:t>ROSA ISELA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EA722A" w:rsidRPr="00EA722A" w:rsidRDefault="00EA722A">
            <w:r w:rsidRPr="00EA722A">
              <w:t>Representante de colectivo de madres cuidadoras</w:t>
            </w:r>
          </w:p>
        </w:tc>
        <w:tc>
          <w:tcPr>
            <w:tcW w:w="8564" w:type="dxa"/>
            <w:tcBorders>
              <w:top w:val="single" w:sz="1" w:space="0" w:color="CCCCCC"/>
              <w:left w:val="single" w:sz="1" w:space="0" w:color="CCCCCC"/>
              <w:bottom w:val="single" w:sz="1" w:space="0" w:color="CCCCCC"/>
              <w:right w:val="single" w:sz="1" w:space="0" w:color="CCCCCC"/>
            </w:tcBorders>
          </w:tcPr>
          <w:p w:rsidR="00EA722A" w:rsidRDefault="00EA722A" w:rsidP="00EA722A">
            <w:r>
              <w:t>Los discursos políticos deben traducirse en 'leyes vivas', no en simulación.</w:t>
            </w:r>
          </w:p>
          <w:p w:rsidR="00EA722A" w:rsidRDefault="00EA722A" w:rsidP="00EA722A">
            <w:r>
              <w:t>La educación especial sigue en retroceso: no hay maestros preparados para educación laboral; los alumnos son dados de alta a los 15 años sin seguimiento.</w:t>
            </w:r>
          </w:p>
          <w:p w:rsidR="00EA722A" w:rsidRDefault="00EA722A" w:rsidP="00EA722A">
            <w:r>
              <w:t>Las cuidadoras necesitan ser vistas y atendidas ellas mismas; nadie las cuida.</w:t>
            </w:r>
          </w:p>
          <w:p w:rsidR="00EA722A" w:rsidRDefault="00EA722A" w:rsidP="00EA722A">
            <w:r>
              <w:t>Importancia de la información y la lectura de la iniciativa por parte de los asistentes.</w:t>
            </w:r>
          </w:p>
          <w:p w:rsidR="00EA722A" w:rsidRPr="00946439" w:rsidRDefault="00EA722A" w:rsidP="00EA722A">
            <w:pPr>
              <w:rPr>
                <w:b/>
              </w:rPr>
            </w:pPr>
            <w:r w:rsidRPr="00946439">
              <w:rPr>
                <w:b/>
              </w:rPr>
              <w:t>Propuestas:</w:t>
            </w:r>
          </w:p>
          <w:p w:rsidR="00EA722A" w:rsidRDefault="00EA722A" w:rsidP="00EA722A">
            <w:r>
              <w:t>Establecer en la ley mecanismos concretos de continuidad para jóvenes con discapacidad que egresan de educación especial, evitando el 'limbo' educativo y laboral.</w:t>
            </w:r>
          </w:p>
          <w:p w:rsidR="00EA722A" w:rsidRDefault="00EA722A" w:rsidP="00EA722A">
            <w:r>
              <w:t>Garantizar atención y cuidado a las propias personas cuidadoras como sujetos de derechos dentro del sistema.</w:t>
            </w:r>
          </w:p>
        </w:tc>
      </w:tr>
      <w:tr w:rsidR="00EA722A"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EA722A" w:rsidRDefault="00C7178B">
            <w:r>
              <w:t>14</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EA722A" w:rsidRPr="00EA722A" w:rsidRDefault="00946439">
            <w:r w:rsidRPr="00946439">
              <w:t>CONNY LIMÓN</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EA722A" w:rsidRPr="00EA722A" w:rsidRDefault="00946439">
            <w:r w:rsidRPr="00946439">
              <w:t>Cuidadora de persona con discapacidad</w:t>
            </w:r>
          </w:p>
        </w:tc>
        <w:tc>
          <w:tcPr>
            <w:tcW w:w="8564" w:type="dxa"/>
            <w:tcBorders>
              <w:top w:val="single" w:sz="1" w:space="0" w:color="CCCCCC"/>
              <w:left w:val="single" w:sz="1" w:space="0" w:color="CCCCCC"/>
              <w:bottom w:val="single" w:sz="1" w:space="0" w:color="CCCCCC"/>
              <w:right w:val="single" w:sz="1" w:space="0" w:color="CCCCCC"/>
            </w:tcBorders>
          </w:tcPr>
          <w:p w:rsidR="00946439" w:rsidRPr="00946439" w:rsidRDefault="00946439" w:rsidP="00946439">
            <w:r w:rsidRPr="00946439">
              <w:t>La iniciativa va en beneficio de muchas familias, aunque requiere ajustes.</w:t>
            </w:r>
          </w:p>
          <w:p w:rsidR="00EA722A" w:rsidRDefault="00946439" w:rsidP="00946439">
            <w:r w:rsidRPr="00946439">
              <w:t>Reconocimiento al espacio de cuidados de Santiago Acahualtepec por el apoyo integral recibido (salud, talleres, respiro).</w:t>
            </w:r>
          </w:p>
        </w:tc>
      </w:tr>
      <w:tr w:rsidR="00EA722A"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EA722A" w:rsidRDefault="00C7178B">
            <w:r>
              <w:t>15</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EA722A" w:rsidRPr="00EA722A" w:rsidRDefault="00946439">
            <w:r w:rsidRPr="00946439">
              <w:t>ROGELIO ESTRADA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EA722A" w:rsidRPr="00EA722A" w:rsidRDefault="00946439">
            <w:r w:rsidRPr="00946439">
              <w:t>Asamblea Comunitaria Miravalle</w:t>
            </w:r>
          </w:p>
        </w:tc>
        <w:tc>
          <w:tcPr>
            <w:tcW w:w="8564" w:type="dxa"/>
            <w:tcBorders>
              <w:top w:val="single" w:sz="1" w:space="0" w:color="CCCCCC"/>
              <w:left w:val="single" w:sz="1" w:space="0" w:color="CCCCCC"/>
              <w:bottom w:val="single" w:sz="1" w:space="0" w:color="CCCCCC"/>
              <w:right w:val="single" w:sz="1" w:space="0" w:color="CCCCCC"/>
            </w:tcBorders>
          </w:tcPr>
          <w:p w:rsidR="00946439" w:rsidRDefault="00946439" w:rsidP="00946439">
            <w:r>
              <w:t>La Asamblea Comunitaria Miravalle ha desarrollado proyectos de cuidados (Casa del Adulto Mayor, ludoteca, comedor, kiosko) durante más de 35 años, reconocidos nacional e internacionalmente.</w:t>
            </w:r>
          </w:p>
          <w:p w:rsidR="00946439" w:rsidRDefault="00946439" w:rsidP="00946439">
            <w:r>
              <w:t>Intereses políticos y personales obstaculizan el trabajo comunitario y el acceso a presupuestos participativos (1 millón 750 mil pesos bloqueados).</w:t>
            </w:r>
          </w:p>
          <w:p w:rsidR="00946439" w:rsidRDefault="00946439" w:rsidP="00946439">
            <w:r>
              <w:t>Las autoridades no han apoyado el mantenimiento de los espacios físicos comunitarios.</w:t>
            </w:r>
          </w:p>
          <w:p w:rsidR="00946439" w:rsidRDefault="00946439" w:rsidP="00946439">
            <w:r>
              <w:t>Aumento de inseguridad obliga a colocar bardas que generan conflictos con opositores.</w:t>
            </w:r>
          </w:p>
          <w:p w:rsidR="00946439" w:rsidRPr="00946439" w:rsidRDefault="00946439" w:rsidP="00946439">
            <w:pPr>
              <w:rPr>
                <w:b/>
              </w:rPr>
            </w:pPr>
            <w:r w:rsidRPr="00946439">
              <w:rPr>
                <w:b/>
              </w:rPr>
              <w:t>Propuestas:</w:t>
            </w:r>
          </w:p>
          <w:p w:rsidR="00946439" w:rsidRDefault="00946439" w:rsidP="00946439">
            <w:r>
              <w:t>El Instituto del Envejecimiento debe comprometerse a fortalecer proyectos comunitarios de manera conjunta con la ciudadanía.</w:t>
            </w:r>
          </w:p>
          <w:p w:rsidR="00EA722A" w:rsidRDefault="00946439" w:rsidP="00946439">
            <w:r>
              <w:t>Reconocer jurídicamente en la ley a las organizaciones comunitarias de cuidados y sus espacios para protegerlos de intereses políticos particulares.</w:t>
            </w:r>
          </w:p>
        </w:tc>
      </w:tr>
      <w:tr w:rsidR="00946439"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46439" w:rsidRDefault="00C7178B">
            <w:r>
              <w:t>16</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JULIA TORRES IRETA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Madre cuidadora de hija con discapacidad</w:t>
            </w:r>
          </w:p>
        </w:tc>
        <w:tc>
          <w:tcPr>
            <w:tcW w:w="8564" w:type="dxa"/>
            <w:tcBorders>
              <w:top w:val="single" w:sz="1" w:space="0" w:color="CCCCCC"/>
              <w:left w:val="single" w:sz="1" w:space="0" w:color="CCCCCC"/>
              <w:bottom w:val="single" w:sz="1" w:space="0" w:color="CCCCCC"/>
              <w:right w:val="single" w:sz="1" w:space="0" w:color="CCCCCC"/>
            </w:tcBorders>
          </w:tcPr>
          <w:p w:rsidR="00946439" w:rsidRDefault="00946439" w:rsidP="00946439">
            <w:r>
              <w:t>Lleva documentación entregada sin respuesta para acceder al programa económico de cuidadoras.</w:t>
            </w:r>
          </w:p>
          <w:p w:rsidR="00946439" w:rsidRDefault="00946439" w:rsidP="00946439">
            <w:r>
              <w:t>Problemas con docentes de natación en Utopía Papalote: falta de compromiso con usuarios con discapacidad.</w:t>
            </w:r>
          </w:p>
          <w:p w:rsidR="00946439" w:rsidRPr="00946439" w:rsidRDefault="00946439" w:rsidP="00946439">
            <w:pPr>
              <w:rPr>
                <w:b/>
              </w:rPr>
            </w:pPr>
            <w:r w:rsidRPr="00946439">
              <w:rPr>
                <w:b/>
              </w:rPr>
              <w:t>Propuestas:</w:t>
            </w:r>
          </w:p>
          <w:p w:rsidR="00946439" w:rsidRDefault="00946439" w:rsidP="00946439">
            <w:r>
              <w:lastRenderedPageBreak/>
              <w:t>Dar seguimiento efectivo a los registros y documentación de solicitantes al programa económico para personas cuidadoras.</w:t>
            </w:r>
          </w:p>
          <w:p w:rsidR="00946439" w:rsidRDefault="00946439" w:rsidP="00946439">
            <w:r>
              <w:t>Garantizar que los docentes de actividades físicas en las Utopías cuenten con formación específica para la atención de personas con discapacidad.</w:t>
            </w:r>
          </w:p>
        </w:tc>
      </w:tr>
      <w:tr w:rsidR="00946439"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46439" w:rsidRDefault="00C7178B">
            <w:r>
              <w:lastRenderedPageBreak/>
              <w:t>17</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ALEJANDRO ORIHUELA GUERRERO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Cuidador de su madre (86 años)</w:t>
            </w:r>
          </w:p>
        </w:tc>
        <w:tc>
          <w:tcPr>
            <w:tcW w:w="8564" w:type="dxa"/>
            <w:tcBorders>
              <w:top w:val="single" w:sz="1" w:space="0" w:color="CCCCCC"/>
              <w:left w:val="single" w:sz="1" w:space="0" w:color="CCCCCC"/>
              <w:bottom w:val="single" w:sz="1" w:space="0" w:color="CCCCCC"/>
              <w:right w:val="single" w:sz="1" w:space="0" w:color="CCCCCC"/>
            </w:tcBorders>
          </w:tcPr>
          <w:p w:rsidR="00946439" w:rsidRDefault="00946439" w:rsidP="00946439">
            <w:r>
              <w:t>Reconocimiento al trabajo de la licenciada Sabina Itzel Hermida Carrillo por orientación y apoyo en un momento personal crítico.</w:t>
            </w:r>
          </w:p>
          <w:p w:rsidR="00946439" w:rsidRDefault="00946439" w:rsidP="00946439">
            <w:r>
              <w:t>El Sistema Integral de Cuidados ayuda a quienes realmente lo necesitan cuando lo necesitan.</w:t>
            </w:r>
          </w:p>
          <w:p w:rsidR="00946439" w:rsidRDefault="00946439" w:rsidP="00946439">
            <w:r>
              <w:t>El ejercicio del cuidado ha sido un proceso de crecimiento personal y humanización.</w:t>
            </w:r>
          </w:p>
        </w:tc>
      </w:tr>
      <w:tr w:rsidR="00946439"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46439" w:rsidRDefault="00C7178B">
            <w:r>
              <w:t>18</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ALMA ROSA JUÁREZ</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Cuidadora secundaria de persona con discapacidad múltiple</w:t>
            </w:r>
          </w:p>
        </w:tc>
        <w:tc>
          <w:tcPr>
            <w:tcW w:w="8564" w:type="dxa"/>
            <w:tcBorders>
              <w:top w:val="single" w:sz="1" w:space="0" w:color="CCCCCC"/>
              <w:left w:val="single" w:sz="1" w:space="0" w:color="CCCCCC"/>
              <w:bottom w:val="single" w:sz="1" w:space="0" w:color="CCCCCC"/>
              <w:right w:val="single" w:sz="1" w:space="0" w:color="CCCCCC"/>
            </w:tcBorders>
          </w:tcPr>
          <w:p w:rsidR="00946439" w:rsidRDefault="00946439" w:rsidP="00946439">
            <w:r>
              <w:t>Histórico abandono del Barrio San Ignacio (Eje 6) por parte de administraciones territoriales anteriores.</w:t>
            </w:r>
          </w:p>
          <w:p w:rsidR="00946439" w:rsidRDefault="00946439" w:rsidP="00946439">
            <w:r>
              <w:t>Discriminación vivida en el DIF y en el transporte público al acompañar a su familiar con discapacidad.</w:t>
            </w:r>
          </w:p>
          <w:p w:rsidR="00946439" w:rsidRDefault="00946439" w:rsidP="00946439">
            <w:r>
              <w:t>El Código de Procedimientos Civiles (reforma) contempla la pensión compensatoria para cuidadoras.</w:t>
            </w:r>
          </w:p>
          <w:p w:rsidR="00946439" w:rsidRPr="00946439" w:rsidRDefault="00946439" w:rsidP="00946439">
            <w:pPr>
              <w:rPr>
                <w:b/>
              </w:rPr>
            </w:pPr>
            <w:r w:rsidRPr="00946439">
              <w:rPr>
                <w:b/>
              </w:rPr>
              <w:t>Propuestas:</w:t>
            </w:r>
          </w:p>
          <w:p w:rsidR="00946439" w:rsidRDefault="00946439" w:rsidP="00946439">
            <w:r>
              <w:t>Garantizar que el sistema de transporte público (Metro, Metrobús) sea realmente accesible para personas con discapacidad y sus cuidadoras.</w:t>
            </w:r>
          </w:p>
          <w:p w:rsidR="00946439" w:rsidRDefault="00946439" w:rsidP="00946439">
            <w:r>
              <w:t>Revisar el papel del DIF en la atención a familias de personas con discapacidad y sus necesidades alimentarias y de salud.</w:t>
            </w:r>
          </w:p>
          <w:p w:rsidR="00946439" w:rsidRDefault="00946439" w:rsidP="00946439">
            <w:r>
              <w:t>La ley debe reforzar la redistribución de la responsabilidad de los cuidados para que no recaiga exclusivamente en las mujeres.</w:t>
            </w:r>
          </w:p>
        </w:tc>
      </w:tr>
      <w:tr w:rsidR="00946439"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46439" w:rsidRDefault="00C7178B">
            <w:r>
              <w:t>19</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VIRGINIA FERRER</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Cuidadora, ex profesora de estancia infantil comunitaria</w:t>
            </w:r>
          </w:p>
        </w:tc>
        <w:tc>
          <w:tcPr>
            <w:tcW w:w="8564" w:type="dxa"/>
            <w:tcBorders>
              <w:top w:val="single" w:sz="1" w:space="0" w:color="CCCCCC"/>
              <w:left w:val="single" w:sz="1" w:space="0" w:color="CCCCCC"/>
              <w:bottom w:val="single" w:sz="1" w:space="0" w:color="CCCCCC"/>
              <w:right w:val="single" w:sz="1" w:space="0" w:color="CCCCCC"/>
            </w:tcBorders>
          </w:tcPr>
          <w:p w:rsidR="00946439" w:rsidRDefault="00946439" w:rsidP="00946439">
            <w:r>
              <w:t>Relato de desalojo de la estancia infantil comunitaria en la ex Cárcel de Mujeres (año 2000) sin apoyo institucional.</w:t>
            </w:r>
          </w:p>
          <w:p w:rsidR="00946439" w:rsidRDefault="00946439" w:rsidP="00946439">
            <w:r>
              <w:t>El Sistema de Cuidados le ha dado continuidad a su labor educativa con infancias y adultos mayores.</w:t>
            </w:r>
          </w:p>
          <w:p w:rsidR="00946439" w:rsidRDefault="00946439" w:rsidP="00946439">
            <w:r>
              <w:t>Importancia de la ley para proteger los logros comunitarios frente a gobiernos futuros.</w:t>
            </w:r>
          </w:p>
          <w:p w:rsidR="00946439" w:rsidRPr="00946439" w:rsidRDefault="00946439" w:rsidP="00946439">
            <w:pPr>
              <w:rPr>
                <w:b/>
              </w:rPr>
            </w:pPr>
            <w:r w:rsidRPr="00946439">
              <w:rPr>
                <w:b/>
              </w:rPr>
              <w:t>Propuestas:</w:t>
            </w:r>
          </w:p>
          <w:p w:rsidR="00946439" w:rsidRDefault="00946439" w:rsidP="00946439">
            <w:r>
              <w:t>La ley debe garantizar que los espacios comunitarios de cuidados ganados por la comunidad no sean susceptibles de desalojo o reasignación por decisiones administrativas.</w:t>
            </w:r>
          </w:p>
        </w:tc>
      </w:tr>
      <w:tr w:rsidR="00946439"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46439" w:rsidRDefault="00C7178B">
            <w:r>
              <w:lastRenderedPageBreak/>
              <w:t>20</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ROCÍO RENTERÍA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946439">
            <w:r w:rsidRPr="00946439">
              <w:t>Coordinadora de Utopía Ixtapalcalli</w:t>
            </w:r>
          </w:p>
        </w:tc>
        <w:tc>
          <w:tcPr>
            <w:tcW w:w="8564" w:type="dxa"/>
            <w:tcBorders>
              <w:top w:val="single" w:sz="1" w:space="0" w:color="CCCCCC"/>
              <w:left w:val="single" w:sz="1" w:space="0" w:color="CCCCCC"/>
              <w:bottom w:val="single" w:sz="1" w:space="0" w:color="CCCCCC"/>
              <w:right w:val="single" w:sz="1" w:space="0" w:color="CCCCCC"/>
            </w:tcBorders>
          </w:tcPr>
          <w:p w:rsidR="00946439" w:rsidRDefault="00F16B42" w:rsidP="00946439">
            <w:r>
              <w:t>C</w:t>
            </w:r>
            <w:r w:rsidR="00946439">
              <w:t>ambios observados en adultos mayores usuarios: de introversión y depresión hacia seguridad, alegría y defensa de derechos.</w:t>
            </w:r>
          </w:p>
          <w:p w:rsidR="00946439" w:rsidRDefault="00946439" w:rsidP="00946439">
            <w:r>
              <w:t>El Sistema Público de Cuidados en las Utopías también atiende a mujeres en situación de violencia (asesoría jurídica, psicológica, lavandería, comedor, cuidado de hijos).</w:t>
            </w:r>
          </w:p>
          <w:p w:rsidR="00946439" w:rsidRDefault="00946439" w:rsidP="00946439">
            <w:r>
              <w:t>67% de usuarias de las Utopías son mujeres.</w:t>
            </w:r>
          </w:p>
          <w:p w:rsidR="00946439" w:rsidRPr="00F16B42" w:rsidRDefault="00946439" w:rsidP="00946439">
            <w:pPr>
              <w:rPr>
                <w:b/>
              </w:rPr>
            </w:pPr>
            <w:r w:rsidRPr="00F16B42">
              <w:rPr>
                <w:b/>
              </w:rPr>
              <w:t>Propuestas:</w:t>
            </w:r>
          </w:p>
          <w:p w:rsidR="00F16B42" w:rsidRDefault="00946439" w:rsidP="00F16B42">
            <w:r>
              <w:t xml:space="preserve">Extender los foros de consulta a todas las Utopías </w:t>
            </w:r>
          </w:p>
          <w:p w:rsidR="00946439" w:rsidRDefault="00946439" w:rsidP="00F16B42">
            <w:r>
              <w:t>Los espacios de cuidados son de la comunidad; deben apropiarse de ellos.</w:t>
            </w:r>
          </w:p>
        </w:tc>
      </w:tr>
      <w:tr w:rsidR="00946439"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46439" w:rsidRDefault="00C7178B">
            <w:r>
              <w:t>21</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F16B42">
            <w:r w:rsidRPr="00F16B42">
              <w:t>PATRICIA GUERRERO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F16B42">
            <w:r w:rsidRPr="00F16B42">
              <w:t>Coordinadora de Programación y Comunicación de las Utopías</w:t>
            </w:r>
          </w:p>
        </w:tc>
        <w:tc>
          <w:tcPr>
            <w:tcW w:w="8564" w:type="dxa"/>
            <w:tcBorders>
              <w:top w:val="single" w:sz="1" w:space="0" w:color="CCCCCC"/>
              <w:left w:val="single" w:sz="1" w:space="0" w:color="CCCCCC"/>
              <w:bottom w:val="single" w:sz="1" w:space="0" w:color="CCCCCC"/>
              <w:right w:val="single" w:sz="1" w:space="0" w:color="CCCCCC"/>
            </w:tcBorders>
          </w:tcPr>
          <w:p w:rsidR="00F16B42" w:rsidRDefault="00F16B42" w:rsidP="00F16B42">
            <w:r>
              <w:t>Las Utopías son el eje fundamental del proyecto de Ley del Sistema Público de Cuidados.</w:t>
            </w:r>
          </w:p>
          <w:p w:rsidR="00F16B42" w:rsidRPr="00F16B42" w:rsidRDefault="00F16B42" w:rsidP="00F16B42">
            <w:pPr>
              <w:rPr>
                <w:b/>
              </w:rPr>
            </w:pPr>
            <w:r w:rsidRPr="00F16B42">
              <w:rPr>
                <w:b/>
              </w:rPr>
              <w:t>Propuestas:</w:t>
            </w:r>
          </w:p>
          <w:p w:rsidR="00946439" w:rsidRDefault="00F16B42" w:rsidP="00F16B42">
            <w:r>
              <w:t>Promover que todos los trabajadores de espacios de cuidados conozcan y puedan explicar qué es el sistema público, para fortalecer su implementación desde adentro.</w:t>
            </w:r>
          </w:p>
        </w:tc>
      </w:tr>
      <w:tr w:rsidR="00946439"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946439" w:rsidRDefault="00C7178B">
            <w:r>
              <w:t>22</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F16B42">
            <w:r w:rsidRPr="00F16B42">
              <w:t>ROSA LAURA ÁGUILA MARTÍNEZ</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46439" w:rsidRPr="00946439" w:rsidRDefault="00F16B42">
            <w:r w:rsidRPr="00F16B42">
              <w:t>Madre cuidadora de joven con autismo de Kanner sin habla</w:t>
            </w:r>
          </w:p>
        </w:tc>
        <w:tc>
          <w:tcPr>
            <w:tcW w:w="8564" w:type="dxa"/>
            <w:tcBorders>
              <w:top w:val="single" w:sz="1" w:space="0" w:color="CCCCCC"/>
              <w:left w:val="single" w:sz="1" w:space="0" w:color="CCCCCC"/>
              <w:bottom w:val="single" w:sz="1" w:space="0" w:color="CCCCCC"/>
              <w:right w:val="single" w:sz="1" w:space="0" w:color="CCCCCC"/>
            </w:tcBorders>
          </w:tcPr>
          <w:p w:rsidR="00F16B42" w:rsidRDefault="00F16B42" w:rsidP="00F16B42">
            <w:r>
              <w:t>Hijo dado de alta del CISAME para autismo a los 15 años sin opciones de continuidad.</w:t>
            </w:r>
          </w:p>
          <w:p w:rsidR="00F16B42" w:rsidRDefault="00F16B42" w:rsidP="00F16B42">
            <w:r>
              <w:t>Mal servicio y citas muy espaciadas en el Hospital de Santa Catarina para manejar crisis de ansiedad.</w:t>
            </w:r>
          </w:p>
          <w:p w:rsidR="00F16B42" w:rsidRDefault="00F16B42" w:rsidP="00F16B42">
            <w:r>
              <w:t>El espacio de cuidados ha mejorado significativamente la calidad de vida de su hijo y la suya propia.</w:t>
            </w:r>
          </w:p>
          <w:p w:rsidR="00F16B42" w:rsidRPr="00F16B42" w:rsidRDefault="00F16B42" w:rsidP="00F16B42">
            <w:pPr>
              <w:rPr>
                <w:b/>
              </w:rPr>
            </w:pPr>
            <w:r w:rsidRPr="00F16B42">
              <w:rPr>
                <w:b/>
              </w:rPr>
              <w:t>Propuestas:</w:t>
            </w:r>
          </w:p>
          <w:p w:rsidR="00946439" w:rsidRDefault="00F16B42" w:rsidP="00F16B42">
            <w:r>
              <w:t>Garantizar continuidad de atención especializada en salud mental desde la infancia hasta la adultez.</w:t>
            </w:r>
          </w:p>
        </w:tc>
      </w:tr>
      <w:tr w:rsidR="00F16B42"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F16B42" w:rsidRDefault="00C7178B">
            <w:r>
              <w:t>23</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F16B42" w:rsidRPr="00946439" w:rsidRDefault="00F16B42">
            <w:r w:rsidRPr="00F16B42">
              <w:t>CIUDADANO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F16B42" w:rsidRPr="00946439" w:rsidRDefault="00F16B42">
            <w:r w:rsidRPr="00F16B42">
              <w:t>Vecino con espacio comunitario activo</w:t>
            </w:r>
          </w:p>
        </w:tc>
        <w:tc>
          <w:tcPr>
            <w:tcW w:w="8564" w:type="dxa"/>
            <w:tcBorders>
              <w:top w:val="single" w:sz="1" w:space="0" w:color="CCCCCC"/>
              <w:left w:val="single" w:sz="1" w:space="0" w:color="CCCCCC"/>
              <w:bottom w:val="single" w:sz="1" w:space="0" w:color="CCCCCC"/>
              <w:right w:val="single" w:sz="1" w:space="0" w:color="CCCCCC"/>
            </w:tcBorders>
          </w:tcPr>
          <w:p w:rsidR="00F16B42" w:rsidRDefault="00F16B42" w:rsidP="00F16B42">
            <w:r>
              <w:t>Los espacios públicos han sido históricamente apropiados por intereses personales o grupales en lugar de usarse para el beneficio colectivo.</w:t>
            </w:r>
          </w:p>
          <w:p w:rsidR="00F16B42" w:rsidRDefault="00F16B42" w:rsidP="00F16B42">
            <w:r>
              <w:t>La participación comunitaria activa es condición indispensable para el éxito del sistema de cuidados.</w:t>
            </w:r>
          </w:p>
          <w:p w:rsidR="00F16B42" w:rsidRPr="00F16B42" w:rsidRDefault="00F16B42" w:rsidP="00F16B42">
            <w:pPr>
              <w:rPr>
                <w:b/>
              </w:rPr>
            </w:pPr>
            <w:r w:rsidRPr="00F16B42">
              <w:rPr>
                <w:b/>
              </w:rPr>
              <w:t>Propuestas:</w:t>
            </w:r>
          </w:p>
          <w:p w:rsidR="00F16B42" w:rsidRDefault="00F16B42" w:rsidP="00F16B42">
            <w:r>
              <w:t>Promover cultura de participación comunitaria desde la raíz, especialmente en zonas de alta marginación como la Sierra de Santa Catarina, como condición para el éxito del sistema de cuidados.</w:t>
            </w:r>
          </w:p>
        </w:tc>
      </w:tr>
      <w:tr w:rsidR="00F16B42" w:rsidTr="00917624">
        <w:trPr>
          <w:trHeight w:val="431"/>
        </w:trPr>
        <w:tc>
          <w:tcPr>
            <w:tcW w:w="261" w:type="dxa"/>
            <w:tcBorders>
              <w:top w:val="single" w:sz="1" w:space="0" w:color="CCCCCC"/>
              <w:left w:val="single" w:sz="1" w:space="0" w:color="CCCCCC"/>
              <w:bottom w:val="single" w:sz="1" w:space="0" w:color="CCCCCC"/>
              <w:right w:val="single" w:sz="1" w:space="0" w:color="CCCCCC"/>
            </w:tcBorders>
          </w:tcPr>
          <w:p w:rsidR="00F16B42" w:rsidRDefault="00C7178B">
            <w:r>
              <w:t>24</w:t>
            </w:r>
          </w:p>
        </w:tc>
        <w:tc>
          <w:tcPr>
            <w:tcW w:w="2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F16B42" w:rsidRPr="00946439" w:rsidRDefault="00F16B42">
            <w:r w:rsidRPr="00F16B42">
              <w:t>MÓNICA LABRA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F16B42" w:rsidRPr="00946439" w:rsidRDefault="00F16B42" w:rsidP="00F16B42">
            <w:r w:rsidRPr="00F16B42">
              <w:t>Cuidadora primaria</w:t>
            </w:r>
          </w:p>
        </w:tc>
        <w:tc>
          <w:tcPr>
            <w:tcW w:w="8564" w:type="dxa"/>
            <w:tcBorders>
              <w:top w:val="single" w:sz="1" w:space="0" w:color="CCCCCC"/>
              <w:left w:val="single" w:sz="1" w:space="0" w:color="CCCCCC"/>
              <w:bottom w:val="single" w:sz="1" w:space="0" w:color="CCCCCC"/>
              <w:right w:val="single" w:sz="1" w:space="0" w:color="CCCCCC"/>
            </w:tcBorders>
          </w:tcPr>
          <w:p w:rsidR="00F16B42" w:rsidRDefault="00F16B42" w:rsidP="00F16B42">
            <w:r>
              <w:t>Las personas cuidadoras primarias deben ser consultadas directamente sobre cómo viven el cuidado para construir leyes más pertinentes.</w:t>
            </w:r>
          </w:p>
          <w:p w:rsidR="00F16B42" w:rsidRDefault="00F16B42" w:rsidP="00F16B42">
            <w:r>
              <w:t>Participó en el piloto de la beca para cuidadores: visitas domiciliarias semanales de psicólogos y rehabilitadores físicos; experiencia muy positiva.</w:t>
            </w:r>
          </w:p>
          <w:p w:rsidR="00F16B42" w:rsidRDefault="00F16B42" w:rsidP="00F16B42">
            <w:r>
              <w:lastRenderedPageBreak/>
              <w:t>El transporte es una barrera crítica para los cuidadores de personas con discapacidad motriz.</w:t>
            </w:r>
          </w:p>
          <w:p w:rsidR="00F16B42" w:rsidRPr="00866F16" w:rsidRDefault="00F16B42" w:rsidP="00F16B42">
            <w:pPr>
              <w:rPr>
                <w:b/>
              </w:rPr>
            </w:pPr>
            <w:r w:rsidRPr="00866F16">
              <w:rPr>
                <w:b/>
              </w:rPr>
              <w:t>Propuestas:</w:t>
            </w:r>
          </w:p>
          <w:p w:rsidR="00F16B42" w:rsidRDefault="00F16B42" w:rsidP="00F16B42">
            <w:r>
              <w:t>Ampliar y consolidar el programa de beca con visitas domiciliarias de psicólogos y rehabilitadores a personas cuidadoras que no pueden desplazarse.</w:t>
            </w:r>
          </w:p>
          <w:p w:rsidR="00F16B42" w:rsidRDefault="00F16B42" w:rsidP="00F16B42">
            <w:r>
              <w:t>El transporte público accesible debe ser un derecho explícito y operativo dentro de la ley, no una aspiración general.</w:t>
            </w:r>
          </w:p>
        </w:tc>
      </w:tr>
    </w:tbl>
    <w:p w:rsidR="00C82D1D" w:rsidRDefault="00852A76">
      <w:pPr>
        <w:pStyle w:val="Ttulo1"/>
        <w:pBdr>
          <w:bottom w:val="single" w:sz="6" w:space="1" w:color="4472C4"/>
        </w:pBdr>
        <w:shd w:val="clear" w:color="auto" w:fill="4472C4"/>
        <w:spacing w:before="200"/>
      </w:pPr>
      <w:r>
        <w:lastRenderedPageBreak/>
        <w:t xml:space="preserve">2. </w:t>
      </w:r>
      <w:r w:rsidR="00866F16">
        <w:t xml:space="preserve">CONCLUSIONES </w:t>
      </w:r>
    </w:p>
    <w:p w:rsidR="00C82D1D" w:rsidRDefault="00C82D1D" w:rsidP="00C82D1D">
      <w:pPr>
        <w:tabs>
          <w:tab w:val="left" w:pos="975"/>
        </w:tabs>
      </w:pPr>
      <w:r>
        <w:tab/>
      </w:r>
    </w:p>
    <w:p w:rsidR="00866F16" w:rsidRDefault="00866F16" w:rsidP="00866F16">
      <w:pPr>
        <w:pStyle w:val="Prrafodelista"/>
        <w:numPr>
          <w:ilvl w:val="0"/>
          <w:numId w:val="6"/>
        </w:numPr>
        <w:tabs>
          <w:tab w:val="left" w:pos="3225"/>
        </w:tabs>
        <w:spacing w:line="360" w:lineRule="auto"/>
        <w:jc w:val="both"/>
      </w:pPr>
      <w:r w:rsidRPr="00866F16">
        <w:rPr>
          <w:b/>
        </w:rPr>
        <w:t>Apoyo general a la ley</w:t>
      </w:r>
      <w:r>
        <w:t>. La mayoría de los asistentes se expresó a favor de la iniciativa y del proyecto general del Sistema de Cuidados. La experiencia vivida en Iztapalapa con las Utopías genera confianza en el modelo.</w:t>
      </w:r>
    </w:p>
    <w:p w:rsidR="00866F16" w:rsidRDefault="00866F16" w:rsidP="00866F16">
      <w:pPr>
        <w:pStyle w:val="Prrafodelista"/>
        <w:numPr>
          <w:ilvl w:val="0"/>
          <w:numId w:val="6"/>
        </w:numPr>
        <w:tabs>
          <w:tab w:val="left" w:pos="3225"/>
        </w:tabs>
        <w:spacing w:line="360" w:lineRule="auto"/>
        <w:jc w:val="both"/>
      </w:pPr>
      <w:r w:rsidRPr="00866F16">
        <w:rPr>
          <w:b/>
        </w:rPr>
        <w:t xml:space="preserve">Vacíos legales. </w:t>
      </w:r>
      <w:r>
        <w:t>Participantes con lectura de la iniciativa señalaron ambigüedades en el artículo 58, en la seguridad presupuestal real, en las responsabilidades del sector privado y en la delimitación local-federal.</w:t>
      </w:r>
    </w:p>
    <w:p w:rsidR="00866F16" w:rsidRDefault="00866F16" w:rsidP="00866F16">
      <w:pPr>
        <w:pStyle w:val="Prrafodelista"/>
        <w:numPr>
          <w:ilvl w:val="0"/>
          <w:numId w:val="6"/>
        </w:numPr>
        <w:tabs>
          <w:tab w:val="left" w:pos="3225"/>
        </w:tabs>
        <w:spacing w:line="360" w:lineRule="auto"/>
        <w:jc w:val="both"/>
      </w:pPr>
      <w:r w:rsidRPr="00866F16">
        <w:rPr>
          <w:b/>
        </w:rPr>
        <w:t>Capacitación y calidad del cuidado</w:t>
      </w:r>
      <w:r>
        <w:rPr>
          <w:b/>
        </w:rPr>
        <w:t xml:space="preserve">. </w:t>
      </w:r>
      <w:r>
        <w:t>Demanda recurrente de capacitación y certificación para cuidadores, tanto familiares como profesionales de los espacios. Se señalaron casos de docentes sin formación especializada en discapacidad en Utopías.</w:t>
      </w:r>
    </w:p>
    <w:p w:rsidR="00866F16" w:rsidRDefault="00866F16" w:rsidP="00866F16">
      <w:pPr>
        <w:pStyle w:val="Prrafodelista"/>
        <w:numPr>
          <w:ilvl w:val="0"/>
          <w:numId w:val="6"/>
        </w:numPr>
        <w:tabs>
          <w:tab w:val="left" w:pos="3225"/>
        </w:tabs>
        <w:spacing w:line="360" w:lineRule="auto"/>
        <w:jc w:val="both"/>
      </w:pPr>
      <w:r w:rsidRPr="00866F16">
        <w:rPr>
          <w:b/>
        </w:rPr>
        <w:t>Transporte accesible</w:t>
      </w:r>
      <w:r>
        <w:rPr>
          <w:b/>
        </w:rPr>
        <w:t xml:space="preserve">. </w:t>
      </w:r>
      <w:r>
        <w:t>El transporte público fue señalado como barrera crítica en múltiples intervenciones. Se demanda su inclusión operativa y no declarativa en la ley.</w:t>
      </w:r>
    </w:p>
    <w:p w:rsidR="00866F16" w:rsidRDefault="00866F16" w:rsidP="00866F16">
      <w:pPr>
        <w:pStyle w:val="Prrafodelista"/>
        <w:numPr>
          <w:ilvl w:val="0"/>
          <w:numId w:val="6"/>
        </w:numPr>
        <w:tabs>
          <w:tab w:val="left" w:pos="3225"/>
        </w:tabs>
        <w:spacing w:line="360" w:lineRule="auto"/>
        <w:jc w:val="both"/>
      </w:pPr>
      <w:r w:rsidRPr="00866F16">
        <w:rPr>
          <w:b/>
        </w:rPr>
        <w:t>Sector privado y vida laboral</w:t>
      </w:r>
      <w:r>
        <w:rPr>
          <w:b/>
        </w:rPr>
        <w:t xml:space="preserve">. </w:t>
      </w:r>
      <w:r>
        <w:t>Necesidad de mecanismos vinculantes para empleadores: licencias sin penalización económica, órganos de vigilancia, y armonización con la reforma de jornada laboral de 40 horas.</w:t>
      </w:r>
    </w:p>
    <w:p w:rsidR="00866F16" w:rsidRDefault="00866F16" w:rsidP="00866F16">
      <w:pPr>
        <w:pStyle w:val="Prrafodelista"/>
        <w:numPr>
          <w:ilvl w:val="0"/>
          <w:numId w:val="6"/>
        </w:numPr>
        <w:tabs>
          <w:tab w:val="left" w:pos="3225"/>
        </w:tabs>
        <w:spacing w:line="360" w:lineRule="auto"/>
        <w:jc w:val="both"/>
      </w:pPr>
      <w:r w:rsidRPr="00866F16">
        <w:rPr>
          <w:b/>
        </w:rPr>
        <w:t>Inclusión de sectores excluidos</w:t>
      </w:r>
      <w:r>
        <w:rPr>
          <w:b/>
        </w:rPr>
        <w:t xml:space="preserve">. </w:t>
      </w:r>
      <w:r>
        <w:t>Se solicitó la incorporación explícita de: familias de personas privadas de la libertad, personas con discapacidad con autonomía parcial (autocuidado) y comunidades de zonas de alta marginación sin acceso digital.</w:t>
      </w:r>
    </w:p>
    <w:p w:rsidR="004650E9" w:rsidRDefault="00866F16" w:rsidP="00866F16">
      <w:pPr>
        <w:pStyle w:val="Prrafodelista"/>
        <w:numPr>
          <w:ilvl w:val="0"/>
          <w:numId w:val="6"/>
        </w:numPr>
        <w:tabs>
          <w:tab w:val="left" w:pos="3225"/>
        </w:tabs>
        <w:spacing w:line="360" w:lineRule="auto"/>
        <w:jc w:val="both"/>
      </w:pPr>
      <w:r w:rsidRPr="00866F16">
        <w:rPr>
          <w:b/>
        </w:rPr>
        <w:t>Continuidad para personas con discapacidad adulta</w:t>
      </w:r>
      <w:r>
        <w:t>. Demanda de Centros de Vida Independiente y asistencia personal para personas con discapacidad adulta que egresan de educación especial y quedan sin opciones institucionales.</w:t>
      </w:r>
    </w:p>
    <w:p w:rsidR="00866F16" w:rsidRDefault="00866F16" w:rsidP="00866F16">
      <w:pPr>
        <w:pStyle w:val="Prrafodelista"/>
        <w:numPr>
          <w:ilvl w:val="0"/>
          <w:numId w:val="6"/>
        </w:numPr>
        <w:tabs>
          <w:tab w:val="left" w:pos="3225"/>
        </w:tabs>
        <w:spacing w:line="360" w:lineRule="auto"/>
        <w:jc w:val="both"/>
      </w:pPr>
      <w:r w:rsidRPr="00866F16">
        <w:rPr>
          <w:b/>
        </w:rPr>
        <w:lastRenderedPageBreak/>
        <w:t>Atención a personas cuidadoras.</w:t>
      </w:r>
      <w:r>
        <w:tab/>
        <w:t xml:space="preserve"> El 80% de las cuidadoras siente que nadie las cuida. Se demandó ampliar la atención psicológica domiciliaria, los programas de respiro y la beca para cuidadores con visitas a domicilio.</w:t>
      </w:r>
    </w:p>
    <w:p w:rsidR="00866F16" w:rsidRDefault="00866F16" w:rsidP="00866F16">
      <w:pPr>
        <w:pStyle w:val="Prrafodelista"/>
        <w:numPr>
          <w:ilvl w:val="0"/>
          <w:numId w:val="6"/>
        </w:numPr>
        <w:tabs>
          <w:tab w:val="left" w:pos="3225"/>
        </w:tabs>
        <w:spacing w:line="360" w:lineRule="auto"/>
        <w:jc w:val="both"/>
      </w:pPr>
      <w:r w:rsidRPr="00866F16">
        <w:rPr>
          <w:b/>
        </w:rPr>
        <w:t>Descentralización territorial</w:t>
      </w:r>
      <w:r>
        <w:t>.  Se subrayó la necesidad de llevar la consulta y los servicios a zonas de alta marginación (Sierra de Santa Catarina) mediante recorridos casa por casa, dada la brecha digital.</w:t>
      </w:r>
    </w:p>
    <w:p w:rsidR="00866F16" w:rsidRDefault="00866F16" w:rsidP="00866F16">
      <w:pPr>
        <w:pStyle w:val="Prrafodelista"/>
        <w:numPr>
          <w:ilvl w:val="0"/>
          <w:numId w:val="6"/>
        </w:numPr>
        <w:tabs>
          <w:tab w:val="left" w:pos="3225"/>
        </w:tabs>
        <w:spacing w:line="360" w:lineRule="auto"/>
        <w:jc w:val="both"/>
      </w:pPr>
      <w:r w:rsidRPr="00866F16">
        <w:rPr>
          <w:b/>
        </w:rPr>
        <w:t>Protección de espacios comunitarios.</w:t>
      </w:r>
      <w:r>
        <w:tab/>
        <w:t>Las organizaciones comunitarias con trayectoria piden que la ley las reconozca y las proteja frente a intereses políticos, garantizando apoyo institucional para mantenimiento y seguridad.</w:t>
      </w:r>
    </w:p>
    <w:p w:rsidR="00866F16" w:rsidRDefault="00866F16" w:rsidP="00866F16">
      <w:pPr>
        <w:pStyle w:val="Prrafodelista"/>
        <w:numPr>
          <w:ilvl w:val="0"/>
          <w:numId w:val="6"/>
        </w:numPr>
        <w:tabs>
          <w:tab w:val="left" w:pos="3225"/>
        </w:tabs>
        <w:spacing w:line="360" w:lineRule="auto"/>
        <w:jc w:val="both"/>
      </w:pPr>
      <w:r w:rsidRPr="00866F16">
        <w:rPr>
          <w:b/>
        </w:rPr>
        <w:t>Presupuesto.</w:t>
      </w:r>
      <w:r>
        <w:tab/>
        <w:t>Se reiteró la importancia del candado de incremento presupuestal anual. Se solicita además una partida etiquetada por alcaldía para la implementación territorial del sistema.</w:t>
      </w:r>
    </w:p>
    <w:sectPr w:rsidR="00866F16" w:rsidSect="001A3945">
      <w:headerReference w:type="default" r:id="rId7"/>
      <w:footerReference w:type="default" r:id="rId8"/>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447" w:rsidRDefault="00414447" w:rsidP="001A3945">
      <w:r>
        <w:separator/>
      </w:r>
    </w:p>
  </w:endnote>
  <w:endnote w:type="continuationSeparator" w:id="0">
    <w:p w:rsidR="00414447" w:rsidRDefault="00414447" w:rsidP="001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11428"/>
      <w:docPartObj>
        <w:docPartGallery w:val="Page Numbers (Bottom of Page)"/>
        <w:docPartUnique/>
      </w:docPartObj>
    </w:sdtPr>
    <w:sdtEndPr/>
    <w:sdtContent>
      <w:p w:rsidR="00866F16" w:rsidRDefault="00866F16">
        <w:pPr>
          <w:pStyle w:val="Piedepgina"/>
          <w:jc w:val="center"/>
        </w:pPr>
        <w:r>
          <w:fldChar w:fldCharType="begin"/>
        </w:r>
        <w:r>
          <w:instrText>PAGE   \* MERGEFORMAT</w:instrText>
        </w:r>
        <w:r>
          <w:fldChar w:fldCharType="separate"/>
        </w:r>
        <w:r w:rsidR="00C7178B" w:rsidRPr="00C7178B">
          <w:rPr>
            <w:noProof/>
            <w:lang w:val="es-ES"/>
          </w:rPr>
          <w:t>2</w:t>
        </w:r>
        <w:r>
          <w:fldChar w:fldCharType="end"/>
        </w:r>
      </w:p>
    </w:sdtContent>
  </w:sdt>
  <w:p w:rsidR="00866F16" w:rsidRDefault="00866F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447" w:rsidRDefault="00414447" w:rsidP="001A3945">
      <w:r>
        <w:separator/>
      </w:r>
    </w:p>
  </w:footnote>
  <w:footnote w:type="continuationSeparator" w:id="0">
    <w:p w:rsidR="00414447" w:rsidRDefault="00414447" w:rsidP="001A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78B" w:rsidRPr="00C7178B" w:rsidRDefault="00C7178B" w:rsidP="00C7178B">
    <w:r w:rsidRPr="00C7178B">
      <w:rPr>
        <w:b/>
        <w:bCs/>
        <w:color w:val="4472C4"/>
        <w:sz w:val="32"/>
        <w:szCs w:val="32"/>
      </w:rPr>
      <w:t>LEY DEL SISTEMA DE CUIDADOS</w:t>
    </w:r>
  </w:p>
  <w:p w:rsidR="00C7178B" w:rsidRPr="00C7178B" w:rsidRDefault="00C7178B" w:rsidP="00C7178B">
    <w:pPr>
      <w:rPr>
        <w:b/>
        <w:bCs/>
        <w:color w:val="1F4E78"/>
        <w:sz w:val="18"/>
        <w:szCs w:val="36"/>
      </w:rPr>
    </w:pPr>
    <w:r w:rsidRPr="00C7178B">
      <w:rPr>
        <w:b/>
        <w:bCs/>
        <w:color w:val="1F4E78"/>
        <w:sz w:val="18"/>
        <w:szCs w:val="36"/>
      </w:rPr>
      <w:t>ABRIL- MAYO 2026</w:t>
    </w:r>
  </w:p>
  <w:p w:rsidR="001A3945" w:rsidRDefault="001A3945" w:rsidP="001A3945">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562EC"/>
    <w:multiLevelType w:val="hybridMultilevel"/>
    <w:tmpl w:val="66A08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567650"/>
    <w:multiLevelType w:val="hybridMultilevel"/>
    <w:tmpl w:val="6D18D05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40826D68"/>
    <w:multiLevelType w:val="hybridMultilevel"/>
    <w:tmpl w:val="042099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4B720974"/>
    <w:multiLevelType w:val="hybridMultilevel"/>
    <w:tmpl w:val="C6182372"/>
    <w:lvl w:ilvl="0" w:tplc="426452E6">
      <w:start w:val="1"/>
      <w:numFmt w:val="bullet"/>
      <w:lvlText w:val="•"/>
      <w:lvlJc w:val="left"/>
      <w:pPr>
        <w:ind w:left="720" w:hanging="360"/>
      </w:pPr>
    </w:lvl>
    <w:lvl w:ilvl="1" w:tplc="A858DE94">
      <w:numFmt w:val="decimal"/>
      <w:lvlText w:val=""/>
      <w:lvlJc w:val="left"/>
      <w:pPr>
        <w:ind w:left="0" w:firstLine="0"/>
      </w:pPr>
    </w:lvl>
    <w:lvl w:ilvl="2" w:tplc="5ABA2670">
      <w:numFmt w:val="decimal"/>
      <w:lvlText w:val=""/>
      <w:lvlJc w:val="left"/>
      <w:pPr>
        <w:ind w:left="0" w:firstLine="0"/>
      </w:pPr>
    </w:lvl>
    <w:lvl w:ilvl="3" w:tplc="F75E6D6A">
      <w:numFmt w:val="decimal"/>
      <w:lvlText w:val=""/>
      <w:lvlJc w:val="left"/>
      <w:pPr>
        <w:ind w:left="0" w:firstLine="0"/>
      </w:pPr>
    </w:lvl>
    <w:lvl w:ilvl="4" w:tplc="12AA53DE">
      <w:numFmt w:val="decimal"/>
      <w:lvlText w:val=""/>
      <w:lvlJc w:val="left"/>
      <w:pPr>
        <w:ind w:left="0" w:firstLine="0"/>
      </w:pPr>
    </w:lvl>
    <w:lvl w:ilvl="5" w:tplc="00B8F04C">
      <w:numFmt w:val="decimal"/>
      <w:lvlText w:val=""/>
      <w:lvlJc w:val="left"/>
      <w:pPr>
        <w:ind w:left="0" w:firstLine="0"/>
      </w:pPr>
    </w:lvl>
    <w:lvl w:ilvl="6" w:tplc="3EF820A0">
      <w:numFmt w:val="decimal"/>
      <w:lvlText w:val=""/>
      <w:lvlJc w:val="left"/>
      <w:pPr>
        <w:ind w:left="0" w:firstLine="0"/>
      </w:pPr>
    </w:lvl>
    <w:lvl w:ilvl="7" w:tplc="016CC530">
      <w:numFmt w:val="decimal"/>
      <w:lvlText w:val=""/>
      <w:lvlJc w:val="left"/>
      <w:pPr>
        <w:ind w:left="0" w:firstLine="0"/>
      </w:pPr>
    </w:lvl>
    <w:lvl w:ilvl="8" w:tplc="384C4D06">
      <w:numFmt w:val="decimal"/>
      <w:lvlText w:val=""/>
      <w:lvlJc w:val="left"/>
      <w:pPr>
        <w:ind w:left="0" w:firstLine="0"/>
      </w:pPr>
    </w:lvl>
  </w:abstractNum>
  <w:abstractNum w:abstractNumId="4" w15:restartNumberingAfterBreak="0">
    <w:nsid w:val="69B75C5C"/>
    <w:multiLevelType w:val="hybridMultilevel"/>
    <w:tmpl w:val="100A9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A9631E"/>
    <w:multiLevelType w:val="hybridMultilevel"/>
    <w:tmpl w:val="86AC1390"/>
    <w:lvl w:ilvl="0" w:tplc="E2567B52">
      <w:start w:val="1"/>
      <w:numFmt w:val="bullet"/>
      <w:lvlText w:val="●"/>
      <w:lvlJc w:val="left"/>
      <w:pPr>
        <w:ind w:left="720" w:hanging="360"/>
      </w:pPr>
    </w:lvl>
    <w:lvl w:ilvl="1" w:tplc="59EE5626">
      <w:start w:val="1"/>
      <w:numFmt w:val="bullet"/>
      <w:lvlText w:val="○"/>
      <w:lvlJc w:val="left"/>
      <w:pPr>
        <w:ind w:left="1440" w:hanging="360"/>
      </w:pPr>
    </w:lvl>
    <w:lvl w:ilvl="2" w:tplc="68C4B240">
      <w:start w:val="1"/>
      <w:numFmt w:val="bullet"/>
      <w:lvlText w:val="■"/>
      <w:lvlJc w:val="left"/>
      <w:pPr>
        <w:ind w:left="2160" w:hanging="360"/>
      </w:pPr>
    </w:lvl>
    <w:lvl w:ilvl="3" w:tplc="BB2ACD96">
      <w:start w:val="1"/>
      <w:numFmt w:val="bullet"/>
      <w:lvlText w:val="●"/>
      <w:lvlJc w:val="left"/>
      <w:pPr>
        <w:ind w:left="2880" w:hanging="360"/>
      </w:pPr>
    </w:lvl>
    <w:lvl w:ilvl="4" w:tplc="6CD00AE0">
      <w:start w:val="1"/>
      <w:numFmt w:val="bullet"/>
      <w:lvlText w:val="○"/>
      <w:lvlJc w:val="left"/>
      <w:pPr>
        <w:ind w:left="3600" w:hanging="360"/>
      </w:pPr>
    </w:lvl>
    <w:lvl w:ilvl="5" w:tplc="8B68C0B6">
      <w:start w:val="1"/>
      <w:numFmt w:val="bullet"/>
      <w:lvlText w:val="■"/>
      <w:lvlJc w:val="left"/>
      <w:pPr>
        <w:ind w:left="4320" w:hanging="360"/>
      </w:pPr>
    </w:lvl>
    <w:lvl w:ilvl="6" w:tplc="AC92CC9A">
      <w:start w:val="1"/>
      <w:numFmt w:val="bullet"/>
      <w:lvlText w:val="●"/>
      <w:lvlJc w:val="left"/>
      <w:pPr>
        <w:ind w:left="5040" w:hanging="360"/>
      </w:pPr>
    </w:lvl>
    <w:lvl w:ilvl="7" w:tplc="B52E2976">
      <w:start w:val="1"/>
      <w:numFmt w:val="bullet"/>
      <w:lvlText w:val="●"/>
      <w:lvlJc w:val="left"/>
      <w:pPr>
        <w:ind w:left="5760" w:hanging="360"/>
      </w:pPr>
    </w:lvl>
    <w:lvl w:ilvl="8" w:tplc="DDE06698">
      <w:start w:val="1"/>
      <w:numFmt w:val="bullet"/>
      <w:lvlText w:val="●"/>
      <w:lvlJc w:val="left"/>
      <w:pPr>
        <w:ind w:left="6480" w:hanging="360"/>
      </w:pPr>
    </w:lvl>
  </w:abstractNum>
  <w:num w:numId="1">
    <w:abstractNumId w:val="5"/>
    <w:lvlOverride w:ilvl="0">
      <w:startOverride w:val="1"/>
    </w:lvlOverride>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E9"/>
    <w:rsid w:val="001A3945"/>
    <w:rsid w:val="00306797"/>
    <w:rsid w:val="00414447"/>
    <w:rsid w:val="004650E9"/>
    <w:rsid w:val="00852A76"/>
    <w:rsid w:val="00866F16"/>
    <w:rsid w:val="008D6E28"/>
    <w:rsid w:val="00917624"/>
    <w:rsid w:val="00946439"/>
    <w:rsid w:val="00B46129"/>
    <w:rsid w:val="00BE5C22"/>
    <w:rsid w:val="00C7178B"/>
    <w:rsid w:val="00C82D1D"/>
    <w:rsid w:val="00EA722A"/>
    <w:rsid w:val="00F16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411E63-252E-4AF3-B82E-741E77E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qFormat/>
    <w:pPr>
      <w:spacing w:before="240" w:after="120"/>
      <w:outlineLvl w:val="0"/>
    </w:pPr>
    <w:rPr>
      <w:b/>
      <w:bCs/>
      <w:color w:val="FFFFFF"/>
      <w:sz w:val="32"/>
      <w:szCs w:val="32"/>
    </w:rPr>
  </w:style>
  <w:style w:type="paragraph" w:styleId="Ttulo2">
    <w:name w:val="heading 2"/>
    <w:qFormat/>
    <w:pPr>
      <w:spacing w:before="180" w:after="100"/>
      <w:outlineLvl w:val="1"/>
    </w:pPr>
    <w:rPr>
      <w:b/>
      <w:bCs/>
      <w:color w:val="1F4E78"/>
      <w:sz w:val="28"/>
      <w:szCs w:val="28"/>
    </w:rPr>
  </w:style>
  <w:style w:type="paragraph" w:styleId="Ttulo3">
    <w:name w:val="heading 3"/>
    <w:qFormat/>
    <w:pPr>
      <w:spacing w:before="120" w:after="80"/>
      <w:outlineLvl w:val="2"/>
    </w:pPr>
    <w:rPr>
      <w:b/>
      <w:bCs/>
      <w:color w:val="2E5C8A"/>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A3945"/>
    <w:pPr>
      <w:tabs>
        <w:tab w:val="center" w:pos="4419"/>
        <w:tab w:val="right" w:pos="8838"/>
      </w:tabs>
    </w:pPr>
  </w:style>
  <w:style w:type="character" w:customStyle="1" w:styleId="EncabezadoCar">
    <w:name w:val="Encabezado Car"/>
    <w:basedOn w:val="Fuentedeprrafopredeter"/>
    <w:link w:val="Encabezado"/>
    <w:uiPriority w:val="99"/>
    <w:rsid w:val="001A3945"/>
  </w:style>
  <w:style w:type="paragraph" w:styleId="Piedepgina">
    <w:name w:val="footer"/>
    <w:basedOn w:val="Normal"/>
    <w:link w:val="PiedepginaCar"/>
    <w:uiPriority w:val="99"/>
    <w:unhideWhenUsed/>
    <w:rsid w:val="001A3945"/>
    <w:pPr>
      <w:tabs>
        <w:tab w:val="center" w:pos="4419"/>
        <w:tab w:val="right" w:pos="8838"/>
      </w:tabs>
    </w:pPr>
  </w:style>
  <w:style w:type="character" w:customStyle="1" w:styleId="PiedepginaCar">
    <w:name w:val="Pie de página Car"/>
    <w:basedOn w:val="Fuentedeprrafopredeter"/>
    <w:link w:val="Piedepgina"/>
    <w:uiPriority w:val="99"/>
    <w:rsid w:val="001A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6097">
      <w:bodyDiv w:val="1"/>
      <w:marLeft w:val="0"/>
      <w:marRight w:val="0"/>
      <w:marTop w:val="0"/>
      <w:marBottom w:val="0"/>
      <w:divBdr>
        <w:top w:val="none" w:sz="0" w:space="0" w:color="auto"/>
        <w:left w:val="none" w:sz="0" w:space="0" w:color="auto"/>
        <w:bottom w:val="none" w:sz="0" w:space="0" w:color="auto"/>
        <w:right w:val="none" w:sz="0" w:space="0" w:color="auto"/>
      </w:divBdr>
    </w:div>
    <w:div w:id="76023722">
      <w:bodyDiv w:val="1"/>
      <w:marLeft w:val="0"/>
      <w:marRight w:val="0"/>
      <w:marTop w:val="0"/>
      <w:marBottom w:val="0"/>
      <w:divBdr>
        <w:top w:val="none" w:sz="0" w:space="0" w:color="auto"/>
        <w:left w:val="none" w:sz="0" w:space="0" w:color="auto"/>
        <w:bottom w:val="none" w:sz="0" w:space="0" w:color="auto"/>
        <w:right w:val="none" w:sz="0" w:space="0" w:color="auto"/>
      </w:divBdr>
    </w:div>
    <w:div w:id="78529392">
      <w:bodyDiv w:val="1"/>
      <w:marLeft w:val="0"/>
      <w:marRight w:val="0"/>
      <w:marTop w:val="0"/>
      <w:marBottom w:val="0"/>
      <w:divBdr>
        <w:top w:val="none" w:sz="0" w:space="0" w:color="auto"/>
        <w:left w:val="none" w:sz="0" w:space="0" w:color="auto"/>
        <w:bottom w:val="none" w:sz="0" w:space="0" w:color="auto"/>
        <w:right w:val="none" w:sz="0" w:space="0" w:color="auto"/>
      </w:divBdr>
    </w:div>
    <w:div w:id="86731468">
      <w:bodyDiv w:val="1"/>
      <w:marLeft w:val="0"/>
      <w:marRight w:val="0"/>
      <w:marTop w:val="0"/>
      <w:marBottom w:val="0"/>
      <w:divBdr>
        <w:top w:val="none" w:sz="0" w:space="0" w:color="auto"/>
        <w:left w:val="none" w:sz="0" w:space="0" w:color="auto"/>
        <w:bottom w:val="none" w:sz="0" w:space="0" w:color="auto"/>
        <w:right w:val="none" w:sz="0" w:space="0" w:color="auto"/>
      </w:divBdr>
    </w:div>
    <w:div w:id="91514732">
      <w:bodyDiv w:val="1"/>
      <w:marLeft w:val="0"/>
      <w:marRight w:val="0"/>
      <w:marTop w:val="0"/>
      <w:marBottom w:val="0"/>
      <w:divBdr>
        <w:top w:val="none" w:sz="0" w:space="0" w:color="auto"/>
        <w:left w:val="none" w:sz="0" w:space="0" w:color="auto"/>
        <w:bottom w:val="none" w:sz="0" w:space="0" w:color="auto"/>
        <w:right w:val="none" w:sz="0" w:space="0" w:color="auto"/>
      </w:divBdr>
    </w:div>
    <w:div w:id="139732991">
      <w:bodyDiv w:val="1"/>
      <w:marLeft w:val="0"/>
      <w:marRight w:val="0"/>
      <w:marTop w:val="0"/>
      <w:marBottom w:val="0"/>
      <w:divBdr>
        <w:top w:val="none" w:sz="0" w:space="0" w:color="auto"/>
        <w:left w:val="none" w:sz="0" w:space="0" w:color="auto"/>
        <w:bottom w:val="none" w:sz="0" w:space="0" w:color="auto"/>
        <w:right w:val="none" w:sz="0" w:space="0" w:color="auto"/>
      </w:divBdr>
    </w:div>
    <w:div w:id="151677290">
      <w:bodyDiv w:val="1"/>
      <w:marLeft w:val="0"/>
      <w:marRight w:val="0"/>
      <w:marTop w:val="0"/>
      <w:marBottom w:val="0"/>
      <w:divBdr>
        <w:top w:val="none" w:sz="0" w:space="0" w:color="auto"/>
        <w:left w:val="none" w:sz="0" w:space="0" w:color="auto"/>
        <w:bottom w:val="none" w:sz="0" w:space="0" w:color="auto"/>
        <w:right w:val="none" w:sz="0" w:space="0" w:color="auto"/>
      </w:divBdr>
    </w:div>
    <w:div w:id="157424162">
      <w:bodyDiv w:val="1"/>
      <w:marLeft w:val="0"/>
      <w:marRight w:val="0"/>
      <w:marTop w:val="0"/>
      <w:marBottom w:val="0"/>
      <w:divBdr>
        <w:top w:val="none" w:sz="0" w:space="0" w:color="auto"/>
        <w:left w:val="none" w:sz="0" w:space="0" w:color="auto"/>
        <w:bottom w:val="none" w:sz="0" w:space="0" w:color="auto"/>
        <w:right w:val="none" w:sz="0" w:space="0" w:color="auto"/>
      </w:divBdr>
    </w:div>
    <w:div w:id="161969829">
      <w:bodyDiv w:val="1"/>
      <w:marLeft w:val="0"/>
      <w:marRight w:val="0"/>
      <w:marTop w:val="0"/>
      <w:marBottom w:val="0"/>
      <w:divBdr>
        <w:top w:val="none" w:sz="0" w:space="0" w:color="auto"/>
        <w:left w:val="none" w:sz="0" w:space="0" w:color="auto"/>
        <w:bottom w:val="none" w:sz="0" w:space="0" w:color="auto"/>
        <w:right w:val="none" w:sz="0" w:space="0" w:color="auto"/>
      </w:divBdr>
    </w:div>
    <w:div w:id="167529262">
      <w:bodyDiv w:val="1"/>
      <w:marLeft w:val="0"/>
      <w:marRight w:val="0"/>
      <w:marTop w:val="0"/>
      <w:marBottom w:val="0"/>
      <w:divBdr>
        <w:top w:val="none" w:sz="0" w:space="0" w:color="auto"/>
        <w:left w:val="none" w:sz="0" w:space="0" w:color="auto"/>
        <w:bottom w:val="none" w:sz="0" w:space="0" w:color="auto"/>
        <w:right w:val="none" w:sz="0" w:space="0" w:color="auto"/>
      </w:divBdr>
    </w:div>
    <w:div w:id="192426237">
      <w:bodyDiv w:val="1"/>
      <w:marLeft w:val="0"/>
      <w:marRight w:val="0"/>
      <w:marTop w:val="0"/>
      <w:marBottom w:val="0"/>
      <w:divBdr>
        <w:top w:val="none" w:sz="0" w:space="0" w:color="auto"/>
        <w:left w:val="none" w:sz="0" w:space="0" w:color="auto"/>
        <w:bottom w:val="none" w:sz="0" w:space="0" w:color="auto"/>
        <w:right w:val="none" w:sz="0" w:space="0" w:color="auto"/>
      </w:divBdr>
    </w:div>
    <w:div w:id="215747334">
      <w:bodyDiv w:val="1"/>
      <w:marLeft w:val="0"/>
      <w:marRight w:val="0"/>
      <w:marTop w:val="0"/>
      <w:marBottom w:val="0"/>
      <w:divBdr>
        <w:top w:val="none" w:sz="0" w:space="0" w:color="auto"/>
        <w:left w:val="none" w:sz="0" w:space="0" w:color="auto"/>
        <w:bottom w:val="none" w:sz="0" w:space="0" w:color="auto"/>
        <w:right w:val="none" w:sz="0" w:space="0" w:color="auto"/>
      </w:divBdr>
    </w:div>
    <w:div w:id="227156754">
      <w:bodyDiv w:val="1"/>
      <w:marLeft w:val="0"/>
      <w:marRight w:val="0"/>
      <w:marTop w:val="0"/>
      <w:marBottom w:val="0"/>
      <w:divBdr>
        <w:top w:val="none" w:sz="0" w:space="0" w:color="auto"/>
        <w:left w:val="none" w:sz="0" w:space="0" w:color="auto"/>
        <w:bottom w:val="none" w:sz="0" w:space="0" w:color="auto"/>
        <w:right w:val="none" w:sz="0" w:space="0" w:color="auto"/>
      </w:divBdr>
    </w:div>
    <w:div w:id="228423997">
      <w:bodyDiv w:val="1"/>
      <w:marLeft w:val="0"/>
      <w:marRight w:val="0"/>
      <w:marTop w:val="0"/>
      <w:marBottom w:val="0"/>
      <w:divBdr>
        <w:top w:val="none" w:sz="0" w:space="0" w:color="auto"/>
        <w:left w:val="none" w:sz="0" w:space="0" w:color="auto"/>
        <w:bottom w:val="none" w:sz="0" w:space="0" w:color="auto"/>
        <w:right w:val="none" w:sz="0" w:space="0" w:color="auto"/>
      </w:divBdr>
    </w:div>
    <w:div w:id="238953859">
      <w:bodyDiv w:val="1"/>
      <w:marLeft w:val="0"/>
      <w:marRight w:val="0"/>
      <w:marTop w:val="0"/>
      <w:marBottom w:val="0"/>
      <w:divBdr>
        <w:top w:val="none" w:sz="0" w:space="0" w:color="auto"/>
        <w:left w:val="none" w:sz="0" w:space="0" w:color="auto"/>
        <w:bottom w:val="none" w:sz="0" w:space="0" w:color="auto"/>
        <w:right w:val="none" w:sz="0" w:space="0" w:color="auto"/>
      </w:divBdr>
    </w:div>
    <w:div w:id="247689728">
      <w:bodyDiv w:val="1"/>
      <w:marLeft w:val="0"/>
      <w:marRight w:val="0"/>
      <w:marTop w:val="0"/>
      <w:marBottom w:val="0"/>
      <w:divBdr>
        <w:top w:val="none" w:sz="0" w:space="0" w:color="auto"/>
        <w:left w:val="none" w:sz="0" w:space="0" w:color="auto"/>
        <w:bottom w:val="none" w:sz="0" w:space="0" w:color="auto"/>
        <w:right w:val="none" w:sz="0" w:space="0" w:color="auto"/>
      </w:divBdr>
    </w:div>
    <w:div w:id="250243240">
      <w:bodyDiv w:val="1"/>
      <w:marLeft w:val="0"/>
      <w:marRight w:val="0"/>
      <w:marTop w:val="0"/>
      <w:marBottom w:val="0"/>
      <w:divBdr>
        <w:top w:val="none" w:sz="0" w:space="0" w:color="auto"/>
        <w:left w:val="none" w:sz="0" w:space="0" w:color="auto"/>
        <w:bottom w:val="none" w:sz="0" w:space="0" w:color="auto"/>
        <w:right w:val="none" w:sz="0" w:space="0" w:color="auto"/>
      </w:divBdr>
    </w:div>
    <w:div w:id="268240412">
      <w:bodyDiv w:val="1"/>
      <w:marLeft w:val="0"/>
      <w:marRight w:val="0"/>
      <w:marTop w:val="0"/>
      <w:marBottom w:val="0"/>
      <w:divBdr>
        <w:top w:val="none" w:sz="0" w:space="0" w:color="auto"/>
        <w:left w:val="none" w:sz="0" w:space="0" w:color="auto"/>
        <w:bottom w:val="none" w:sz="0" w:space="0" w:color="auto"/>
        <w:right w:val="none" w:sz="0" w:space="0" w:color="auto"/>
      </w:divBdr>
    </w:div>
    <w:div w:id="293869877">
      <w:bodyDiv w:val="1"/>
      <w:marLeft w:val="0"/>
      <w:marRight w:val="0"/>
      <w:marTop w:val="0"/>
      <w:marBottom w:val="0"/>
      <w:divBdr>
        <w:top w:val="none" w:sz="0" w:space="0" w:color="auto"/>
        <w:left w:val="none" w:sz="0" w:space="0" w:color="auto"/>
        <w:bottom w:val="none" w:sz="0" w:space="0" w:color="auto"/>
        <w:right w:val="none" w:sz="0" w:space="0" w:color="auto"/>
      </w:divBdr>
    </w:div>
    <w:div w:id="331643882">
      <w:bodyDiv w:val="1"/>
      <w:marLeft w:val="0"/>
      <w:marRight w:val="0"/>
      <w:marTop w:val="0"/>
      <w:marBottom w:val="0"/>
      <w:divBdr>
        <w:top w:val="none" w:sz="0" w:space="0" w:color="auto"/>
        <w:left w:val="none" w:sz="0" w:space="0" w:color="auto"/>
        <w:bottom w:val="none" w:sz="0" w:space="0" w:color="auto"/>
        <w:right w:val="none" w:sz="0" w:space="0" w:color="auto"/>
      </w:divBdr>
    </w:div>
    <w:div w:id="347413623">
      <w:bodyDiv w:val="1"/>
      <w:marLeft w:val="0"/>
      <w:marRight w:val="0"/>
      <w:marTop w:val="0"/>
      <w:marBottom w:val="0"/>
      <w:divBdr>
        <w:top w:val="none" w:sz="0" w:space="0" w:color="auto"/>
        <w:left w:val="none" w:sz="0" w:space="0" w:color="auto"/>
        <w:bottom w:val="none" w:sz="0" w:space="0" w:color="auto"/>
        <w:right w:val="none" w:sz="0" w:space="0" w:color="auto"/>
      </w:divBdr>
    </w:div>
    <w:div w:id="350303180">
      <w:bodyDiv w:val="1"/>
      <w:marLeft w:val="0"/>
      <w:marRight w:val="0"/>
      <w:marTop w:val="0"/>
      <w:marBottom w:val="0"/>
      <w:divBdr>
        <w:top w:val="none" w:sz="0" w:space="0" w:color="auto"/>
        <w:left w:val="none" w:sz="0" w:space="0" w:color="auto"/>
        <w:bottom w:val="none" w:sz="0" w:space="0" w:color="auto"/>
        <w:right w:val="none" w:sz="0" w:space="0" w:color="auto"/>
      </w:divBdr>
    </w:div>
    <w:div w:id="363406528">
      <w:bodyDiv w:val="1"/>
      <w:marLeft w:val="0"/>
      <w:marRight w:val="0"/>
      <w:marTop w:val="0"/>
      <w:marBottom w:val="0"/>
      <w:divBdr>
        <w:top w:val="none" w:sz="0" w:space="0" w:color="auto"/>
        <w:left w:val="none" w:sz="0" w:space="0" w:color="auto"/>
        <w:bottom w:val="none" w:sz="0" w:space="0" w:color="auto"/>
        <w:right w:val="none" w:sz="0" w:space="0" w:color="auto"/>
      </w:divBdr>
    </w:div>
    <w:div w:id="367919699">
      <w:bodyDiv w:val="1"/>
      <w:marLeft w:val="0"/>
      <w:marRight w:val="0"/>
      <w:marTop w:val="0"/>
      <w:marBottom w:val="0"/>
      <w:divBdr>
        <w:top w:val="none" w:sz="0" w:space="0" w:color="auto"/>
        <w:left w:val="none" w:sz="0" w:space="0" w:color="auto"/>
        <w:bottom w:val="none" w:sz="0" w:space="0" w:color="auto"/>
        <w:right w:val="none" w:sz="0" w:space="0" w:color="auto"/>
      </w:divBdr>
    </w:div>
    <w:div w:id="408118804">
      <w:bodyDiv w:val="1"/>
      <w:marLeft w:val="0"/>
      <w:marRight w:val="0"/>
      <w:marTop w:val="0"/>
      <w:marBottom w:val="0"/>
      <w:divBdr>
        <w:top w:val="none" w:sz="0" w:space="0" w:color="auto"/>
        <w:left w:val="none" w:sz="0" w:space="0" w:color="auto"/>
        <w:bottom w:val="none" w:sz="0" w:space="0" w:color="auto"/>
        <w:right w:val="none" w:sz="0" w:space="0" w:color="auto"/>
      </w:divBdr>
    </w:div>
    <w:div w:id="420806706">
      <w:bodyDiv w:val="1"/>
      <w:marLeft w:val="0"/>
      <w:marRight w:val="0"/>
      <w:marTop w:val="0"/>
      <w:marBottom w:val="0"/>
      <w:divBdr>
        <w:top w:val="none" w:sz="0" w:space="0" w:color="auto"/>
        <w:left w:val="none" w:sz="0" w:space="0" w:color="auto"/>
        <w:bottom w:val="none" w:sz="0" w:space="0" w:color="auto"/>
        <w:right w:val="none" w:sz="0" w:space="0" w:color="auto"/>
      </w:divBdr>
    </w:div>
    <w:div w:id="472330345">
      <w:bodyDiv w:val="1"/>
      <w:marLeft w:val="0"/>
      <w:marRight w:val="0"/>
      <w:marTop w:val="0"/>
      <w:marBottom w:val="0"/>
      <w:divBdr>
        <w:top w:val="none" w:sz="0" w:space="0" w:color="auto"/>
        <w:left w:val="none" w:sz="0" w:space="0" w:color="auto"/>
        <w:bottom w:val="none" w:sz="0" w:space="0" w:color="auto"/>
        <w:right w:val="none" w:sz="0" w:space="0" w:color="auto"/>
      </w:divBdr>
    </w:div>
    <w:div w:id="478808879">
      <w:bodyDiv w:val="1"/>
      <w:marLeft w:val="0"/>
      <w:marRight w:val="0"/>
      <w:marTop w:val="0"/>
      <w:marBottom w:val="0"/>
      <w:divBdr>
        <w:top w:val="none" w:sz="0" w:space="0" w:color="auto"/>
        <w:left w:val="none" w:sz="0" w:space="0" w:color="auto"/>
        <w:bottom w:val="none" w:sz="0" w:space="0" w:color="auto"/>
        <w:right w:val="none" w:sz="0" w:space="0" w:color="auto"/>
      </w:divBdr>
    </w:div>
    <w:div w:id="488637948">
      <w:bodyDiv w:val="1"/>
      <w:marLeft w:val="0"/>
      <w:marRight w:val="0"/>
      <w:marTop w:val="0"/>
      <w:marBottom w:val="0"/>
      <w:divBdr>
        <w:top w:val="none" w:sz="0" w:space="0" w:color="auto"/>
        <w:left w:val="none" w:sz="0" w:space="0" w:color="auto"/>
        <w:bottom w:val="none" w:sz="0" w:space="0" w:color="auto"/>
        <w:right w:val="none" w:sz="0" w:space="0" w:color="auto"/>
      </w:divBdr>
    </w:div>
    <w:div w:id="499000871">
      <w:bodyDiv w:val="1"/>
      <w:marLeft w:val="0"/>
      <w:marRight w:val="0"/>
      <w:marTop w:val="0"/>
      <w:marBottom w:val="0"/>
      <w:divBdr>
        <w:top w:val="none" w:sz="0" w:space="0" w:color="auto"/>
        <w:left w:val="none" w:sz="0" w:space="0" w:color="auto"/>
        <w:bottom w:val="none" w:sz="0" w:space="0" w:color="auto"/>
        <w:right w:val="none" w:sz="0" w:space="0" w:color="auto"/>
      </w:divBdr>
    </w:div>
    <w:div w:id="504325194">
      <w:bodyDiv w:val="1"/>
      <w:marLeft w:val="0"/>
      <w:marRight w:val="0"/>
      <w:marTop w:val="0"/>
      <w:marBottom w:val="0"/>
      <w:divBdr>
        <w:top w:val="none" w:sz="0" w:space="0" w:color="auto"/>
        <w:left w:val="none" w:sz="0" w:space="0" w:color="auto"/>
        <w:bottom w:val="none" w:sz="0" w:space="0" w:color="auto"/>
        <w:right w:val="none" w:sz="0" w:space="0" w:color="auto"/>
      </w:divBdr>
    </w:div>
    <w:div w:id="508060776">
      <w:bodyDiv w:val="1"/>
      <w:marLeft w:val="0"/>
      <w:marRight w:val="0"/>
      <w:marTop w:val="0"/>
      <w:marBottom w:val="0"/>
      <w:divBdr>
        <w:top w:val="none" w:sz="0" w:space="0" w:color="auto"/>
        <w:left w:val="none" w:sz="0" w:space="0" w:color="auto"/>
        <w:bottom w:val="none" w:sz="0" w:space="0" w:color="auto"/>
        <w:right w:val="none" w:sz="0" w:space="0" w:color="auto"/>
      </w:divBdr>
    </w:div>
    <w:div w:id="616450806">
      <w:bodyDiv w:val="1"/>
      <w:marLeft w:val="0"/>
      <w:marRight w:val="0"/>
      <w:marTop w:val="0"/>
      <w:marBottom w:val="0"/>
      <w:divBdr>
        <w:top w:val="none" w:sz="0" w:space="0" w:color="auto"/>
        <w:left w:val="none" w:sz="0" w:space="0" w:color="auto"/>
        <w:bottom w:val="none" w:sz="0" w:space="0" w:color="auto"/>
        <w:right w:val="none" w:sz="0" w:space="0" w:color="auto"/>
      </w:divBdr>
    </w:div>
    <w:div w:id="637995971">
      <w:bodyDiv w:val="1"/>
      <w:marLeft w:val="0"/>
      <w:marRight w:val="0"/>
      <w:marTop w:val="0"/>
      <w:marBottom w:val="0"/>
      <w:divBdr>
        <w:top w:val="none" w:sz="0" w:space="0" w:color="auto"/>
        <w:left w:val="none" w:sz="0" w:space="0" w:color="auto"/>
        <w:bottom w:val="none" w:sz="0" w:space="0" w:color="auto"/>
        <w:right w:val="none" w:sz="0" w:space="0" w:color="auto"/>
      </w:divBdr>
    </w:div>
    <w:div w:id="640036025">
      <w:bodyDiv w:val="1"/>
      <w:marLeft w:val="0"/>
      <w:marRight w:val="0"/>
      <w:marTop w:val="0"/>
      <w:marBottom w:val="0"/>
      <w:divBdr>
        <w:top w:val="none" w:sz="0" w:space="0" w:color="auto"/>
        <w:left w:val="none" w:sz="0" w:space="0" w:color="auto"/>
        <w:bottom w:val="none" w:sz="0" w:space="0" w:color="auto"/>
        <w:right w:val="none" w:sz="0" w:space="0" w:color="auto"/>
      </w:divBdr>
    </w:div>
    <w:div w:id="640353064">
      <w:bodyDiv w:val="1"/>
      <w:marLeft w:val="0"/>
      <w:marRight w:val="0"/>
      <w:marTop w:val="0"/>
      <w:marBottom w:val="0"/>
      <w:divBdr>
        <w:top w:val="none" w:sz="0" w:space="0" w:color="auto"/>
        <w:left w:val="none" w:sz="0" w:space="0" w:color="auto"/>
        <w:bottom w:val="none" w:sz="0" w:space="0" w:color="auto"/>
        <w:right w:val="none" w:sz="0" w:space="0" w:color="auto"/>
      </w:divBdr>
    </w:div>
    <w:div w:id="643242834">
      <w:bodyDiv w:val="1"/>
      <w:marLeft w:val="0"/>
      <w:marRight w:val="0"/>
      <w:marTop w:val="0"/>
      <w:marBottom w:val="0"/>
      <w:divBdr>
        <w:top w:val="none" w:sz="0" w:space="0" w:color="auto"/>
        <w:left w:val="none" w:sz="0" w:space="0" w:color="auto"/>
        <w:bottom w:val="none" w:sz="0" w:space="0" w:color="auto"/>
        <w:right w:val="none" w:sz="0" w:space="0" w:color="auto"/>
      </w:divBdr>
    </w:div>
    <w:div w:id="690909934">
      <w:bodyDiv w:val="1"/>
      <w:marLeft w:val="0"/>
      <w:marRight w:val="0"/>
      <w:marTop w:val="0"/>
      <w:marBottom w:val="0"/>
      <w:divBdr>
        <w:top w:val="none" w:sz="0" w:space="0" w:color="auto"/>
        <w:left w:val="none" w:sz="0" w:space="0" w:color="auto"/>
        <w:bottom w:val="none" w:sz="0" w:space="0" w:color="auto"/>
        <w:right w:val="none" w:sz="0" w:space="0" w:color="auto"/>
      </w:divBdr>
    </w:div>
    <w:div w:id="693187865">
      <w:bodyDiv w:val="1"/>
      <w:marLeft w:val="0"/>
      <w:marRight w:val="0"/>
      <w:marTop w:val="0"/>
      <w:marBottom w:val="0"/>
      <w:divBdr>
        <w:top w:val="none" w:sz="0" w:space="0" w:color="auto"/>
        <w:left w:val="none" w:sz="0" w:space="0" w:color="auto"/>
        <w:bottom w:val="none" w:sz="0" w:space="0" w:color="auto"/>
        <w:right w:val="none" w:sz="0" w:space="0" w:color="auto"/>
      </w:divBdr>
    </w:div>
    <w:div w:id="702052276">
      <w:bodyDiv w:val="1"/>
      <w:marLeft w:val="0"/>
      <w:marRight w:val="0"/>
      <w:marTop w:val="0"/>
      <w:marBottom w:val="0"/>
      <w:divBdr>
        <w:top w:val="none" w:sz="0" w:space="0" w:color="auto"/>
        <w:left w:val="none" w:sz="0" w:space="0" w:color="auto"/>
        <w:bottom w:val="none" w:sz="0" w:space="0" w:color="auto"/>
        <w:right w:val="none" w:sz="0" w:space="0" w:color="auto"/>
      </w:divBdr>
    </w:div>
    <w:div w:id="731346042">
      <w:bodyDiv w:val="1"/>
      <w:marLeft w:val="0"/>
      <w:marRight w:val="0"/>
      <w:marTop w:val="0"/>
      <w:marBottom w:val="0"/>
      <w:divBdr>
        <w:top w:val="none" w:sz="0" w:space="0" w:color="auto"/>
        <w:left w:val="none" w:sz="0" w:space="0" w:color="auto"/>
        <w:bottom w:val="none" w:sz="0" w:space="0" w:color="auto"/>
        <w:right w:val="none" w:sz="0" w:space="0" w:color="auto"/>
      </w:divBdr>
    </w:div>
    <w:div w:id="773862627">
      <w:bodyDiv w:val="1"/>
      <w:marLeft w:val="0"/>
      <w:marRight w:val="0"/>
      <w:marTop w:val="0"/>
      <w:marBottom w:val="0"/>
      <w:divBdr>
        <w:top w:val="none" w:sz="0" w:space="0" w:color="auto"/>
        <w:left w:val="none" w:sz="0" w:space="0" w:color="auto"/>
        <w:bottom w:val="none" w:sz="0" w:space="0" w:color="auto"/>
        <w:right w:val="none" w:sz="0" w:space="0" w:color="auto"/>
      </w:divBdr>
    </w:div>
    <w:div w:id="796294443">
      <w:bodyDiv w:val="1"/>
      <w:marLeft w:val="0"/>
      <w:marRight w:val="0"/>
      <w:marTop w:val="0"/>
      <w:marBottom w:val="0"/>
      <w:divBdr>
        <w:top w:val="none" w:sz="0" w:space="0" w:color="auto"/>
        <w:left w:val="none" w:sz="0" w:space="0" w:color="auto"/>
        <w:bottom w:val="none" w:sz="0" w:space="0" w:color="auto"/>
        <w:right w:val="none" w:sz="0" w:space="0" w:color="auto"/>
      </w:divBdr>
    </w:div>
    <w:div w:id="819612114">
      <w:bodyDiv w:val="1"/>
      <w:marLeft w:val="0"/>
      <w:marRight w:val="0"/>
      <w:marTop w:val="0"/>
      <w:marBottom w:val="0"/>
      <w:divBdr>
        <w:top w:val="none" w:sz="0" w:space="0" w:color="auto"/>
        <w:left w:val="none" w:sz="0" w:space="0" w:color="auto"/>
        <w:bottom w:val="none" w:sz="0" w:space="0" w:color="auto"/>
        <w:right w:val="none" w:sz="0" w:space="0" w:color="auto"/>
      </w:divBdr>
    </w:div>
    <w:div w:id="860096558">
      <w:bodyDiv w:val="1"/>
      <w:marLeft w:val="0"/>
      <w:marRight w:val="0"/>
      <w:marTop w:val="0"/>
      <w:marBottom w:val="0"/>
      <w:divBdr>
        <w:top w:val="none" w:sz="0" w:space="0" w:color="auto"/>
        <w:left w:val="none" w:sz="0" w:space="0" w:color="auto"/>
        <w:bottom w:val="none" w:sz="0" w:space="0" w:color="auto"/>
        <w:right w:val="none" w:sz="0" w:space="0" w:color="auto"/>
      </w:divBdr>
    </w:div>
    <w:div w:id="861481631">
      <w:bodyDiv w:val="1"/>
      <w:marLeft w:val="0"/>
      <w:marRight w:val="0"/>
      <w:marTop w:val="0"/>
      <w:marBottom w:val="0"/>
      <w:divBdr>
        <w:top w:val="none" w:sz="0" w:space="0" w:color="auto"/>
        <w:left w:val="none" w:sz="0" w:space="0" w:color="auto"/>
        <w:bottom w:val="none" w:sz="0" w:space="0" w:color="auto"/>
        <w:right w:val="none" w:sz="0" w:space="0" w:color="auto"/>
      </w:divBdr>
    </w:div>
    <w:div w:id="90016695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63059724">
      <w:bodyDiv w:val="1"/>
      <w:marLeft w:val="0"/>
      <w:marRight w:val="0"/>
      <w:marTop w:val="0"/>
      <w:marBottom w:val="0"/>
      <w:divBdr>
        <w:top w:val="none" w:sz="0" w:space="0" w:color="auto"/>
        <w:left w:val="none" w:sz="0" w:space="0" w:color="auto"/>
        <w:bottom w:val="none" w:sz="0" w:space="0" w:color="auto"/>
        <w:right w:val="none" w:sz="0" w:space="0" w:color="auto"/>
      </w:divBdr>
    </w:div>
    <w:div w:id="1097869559">
      <w:bodyDiv w:val="1"/>
      <w:marLeft w:val="0"/>
      <w:marRight w:val="0"/>
      <w:marTop w:val="0"/>
      <w:marBottom w:val="0"/>
      <w:divBdr>
        <w:top w:val="none" w:sz="0" w:space="0" w:color="auto"/>
        <w:left w:val="none" w:sz="0" w:space="0" w:color="auto"/>
        <w:bottom w:val="none" w:sz="0" w:space="0" w:color="auto"/>
        <w:right w:val="none" w:sz="0" w:space="0" w:color="auto"/>
      </w:divBdr>
    </w:div>
    <w:div w:id="1208183362">
      <w:bodyDiv w:val="1"/>
      <w:marLeft w:val="0"/>
      <w:marRight w:val="0"/>
      <w:marTop w:val="0"/>
      <w:marBottom w:val="0"/>
      <w:divBdr>
        <w:top w:val="none" w:sz="0" w:space="0" w:color="auto"/>
        <w:left w:val="none" w:sz="0" w:space="0" w:color="auto"/>
        <w:bottom w:val="none" w:sz="0" w:space="0" w:color="auto"/>
        <w:right w:val="none" w:sz="0" w:space="0" w:color="auto"/>
      </w:divBdr>
    </w:div>
    <w:div w:id="1215310893">
      <w:bodyDiv w:val="1"/>
      <w:marLeft w:val="0"/>
      <w:marRight w:val="0"/>
      <w:marTop w:val="0"/>
      <w:marBottom w:val="0"/>
      <w:divBdr>
        <w:top w:val="none" w:sz="0" w:space="0" w:color="auto"/>
        <w:left w:val="none" w:sz="0" w:space="0" w:color="auto"/>
        <w:bottom w:val="none" w:sz="0" w:space="0" w:color="auto"/>
        <w:right w:val="none" w:sz="0" w:space="0" w:color="auto"/>
      </w:divBdr>
    </w:div>
    <w:div w:id="1220166323">
      <w:bodyDiv w:val="1"/>
      <w:marLeft w:val="0"/>
      <w:marRight w:val="0"/>
      <w:marTop w:val="0"/>
      <w:marBottom w:val="0"/>
      <w:divBdr>
        <w:top w:val="none" w:sz="0" w:space="0" w:color="auto"/>
        <w:left w:val="none" w:sz="0" w:space="0" w:color="auto"/>
        <w:bottom w:val="none" w:sz="0" w:space="0" w:color="auto"/>
        <w:right w:val="none" w:sz="0" w:space="0" w:color="auto"/>
      </w:divBdr>
    </w:div>
    <w:div w:id="1224557794">
      <w:bodyDiv w:val="1"/>
      <w:marLeft w:val="0"/>
      <w:marRight w:val="0"/>
      <w:marTop w:val="0"/>
      <w:marBottom w:val="0"/>
      <w:divBdr>
        <w:top w:val="none" w:sz="0" w:space="0" w:color="auto"/>
        <w:left w:val="none" w:sz="0" w:space="0" w:color="auto"/>
        <w:bottom w:val="none" w:sz="0" w:space="0" w:color="auto"/>
        <w:right w:val="none" w:sz="0" w:space="0" w:color="auto"/>
      </w:divBdr>
    </w:div>
    <w:div w:id="1224944011">
      <w:bodyDiv w:val="1"/>
      <w:marLeft w:val="0"/>
      <w:marRight w:val="0"/>
      <w:marTop w:val="0"/>
      <w:marBottom w:val="0"/>
      <w:divBdr>
        <w:top w:val="none" w:sz="0" w:space="0" w:color="auto"/>
        <w:left w:val="none" w:sz="0" w:space="0" w:color="auto"/>
        <w:bottom w:val="none" w:sz="0" w:space="0" w:color="auto"/>
        <w:right w:val="none" w:sz="0" w:space="0" w:color="auto"/>
      </w:divBdr>
    </w:div>
    <w:div w:id="1234900507">
      <w:bodyDiv w:val="1"/>
      <w:marLeft w:val="0"/>
      <w:marRight w:val="0"/>
      <w:marTop w:val="0"/>
      <w:marBottom w:val="0"/>
      <w:divBdr>
        <w:top w:val="none" w:sz="0" w:space="0" w:color="auto"/>
        <w:left w:val="none" w:sz="0" w:space="0" w:color="auto"/>
        <w:bottom w:val="none" w:sz="0" w:space="0" w:color="auto"/>
        <w:right w:val="none" w:sz="0" w:space="0" w:color="auto"/>
      </w:divBdr>
    </w:div>
    <w:div w:id="1259607194">
      <w:bodyDiv w:val="1"/>
      <w:marLeft w:val="0"/>
      <w:marRight w:val="0"/>
      <w:marTop w:val="0"/>
      <w:marBottom w:val="0"/>
      <w:divBdr>
        <w:top w:val="none" w:sz="0" w:space="0" w:color="auto"/>
        <w:left w:val="none" w:sz="0" w:space="0" w:color="auto"/>
        <w:bottom w:val="none" w:sz="0" w:space="0" w:color="auto"/>
        <w:right w:val="none" w:sz="0" w:space="0" w:color="auto"/>
      </w:divBdr>
    </w:div>
    <w:div w:id="1271546206">
      <w:bodyDiv w:val="1"/>
      <w:marLeft w:val="0"/>
      <w:marRight w:val="0"/>
      <w:marTop w:val="0"/>
      <w:marBottom w:val="0"/>
      <w:divBdr>
        <w:top w:val="none" w:sz="0" w:space="0" w:color="auto"/>
        <w:left w:val="none" w:sz="0" w:space="0" w:color="auto"/>
        <w:bottom w:val="none" w:sz="0" w:space="0" w:color="auto"/>
        <w:right w:val="none" w:sz="0" w:space="0" w:color="auto"/>
      </w:divBdr>
    </w:div>
    <w:div w:id="1296837428">
      <w:bodyDiv w:val="1"/>
      <w:marLeft w:val="0"/>
      <w:marRight w:val="0"/>
      <w:marTop w:val="0"/>
      <w:marBottom w:val="0"/>
      <w:divBdr>
        <w:top w:val="none" w:sz="0" w:space="0" w:color="auto"/>
        <w:left w:val="none" w:sz="0" w:space="0" w:color="auto"/>
        <w:bottom w:val="none" w:sz="0" w:space="0" w:color="auto"/>
        <w:right w:val="none" w:sz="0" w:space="0" w:color="auto"/>
      </w:divBdr>
    </w:div>
    <w:div w:id="1303651756">
      <w:bodyDiv w:val="1"/>
      <w:marLeft w:val="0"/>
      <w:marRight w:val="0"/>
      <w:marTop w:val="0"/>
      <w:marBottom w:val="0"/>
      <w:divBdr>
        <w:top w:val="none" w:sz="0" w:space="0" w:color="auto"/>
        <w:left w:val="none" w:sz="0" w:space="0" w:color="auto"/>
        <w:bottom w:val="none" w:sz="0" w:space="0" w:color="auto"/>
        <w:right w:val="none" w:sz="0" w:space="0" w:color="auto"/>
      </w:divBdr>
    </w:div>
    <w:div w:id="1315138148">
      <w:bodyDiv w:val="1"/>
      <w:marLeft w:val="0"/>
      <w:marRight w:val="0"/>
      <w:marTop w:val="0"/>
      <w:marBottom w:val="0"/>
      <w:divBdr>
        <w:top w:val="none" w:sz="0" w:space="0" w:color="auto"/>
        <w:left w:val="none" w:sz="0" w:space="0" w:color="auto"/>
        <w:bottom w:val="none" w:sz="0" w:space="0" w:color="auto"/>
        <w:right w:val="none" w:sz="0" w:space="0" w:color="auto"/>
      </w:divBdr>
    </w:div>
    <w:div w:id="1318068991">
      <w:bodyDiv w:val="1"/>
      <w:marLeft w:val="0"/>
      <w:marRight w:val="0"/>
      <w:marTop w:val="0"/>
      <w:marBottom w:val="0"/>
      <w:divBdr>
        <w:top w:val="none" w:sz="0" w:space="0" w:color="auto"/>
        <w:left w:val="none" w:sz="0" w:space="0" w:color="auto"/>
        <w:bottom w:val="none" w:sz="0" w:space="0" w:color="auto"/>
        <w:right w:val="none" w:sz="0" w:space="0" w:color="auto"/>
      </w:divBdr>
    </w:div>
    <w:div w:id="1325014018">
      <w:bodyDiv w:val="1"/>
      <w:marLeft w:val="0"/>
      <w:marRight w:val="0"/>
      <w:marTop w:val="0"/>
      <w:marBottom w:val="0"/>
      <w:divBdr>
        <w:top w:val="none" w:sz="0" w:space="0" w:color="auto"/>
        <w:left w:val="none" w:sz="0" w:space="0" w:color="auto"/>
        <w:bottom w:val="none" w:sz="0" w:space="0" w:color="auto"/>
        <w:right w:val="none" w:sz="0" w:space="0" w:color="auto"/>
      </w:divBdr>
    </w:div>
    <w:div w:id="1327324893">
      <w:bodyDiv w:val="1"/>
      <w:marLeft w:val="0"/>
      <w:marRight w:val="0"/>
      <w:marTop w:val="0"/>
      <w:marBottom w:val="0"/>
      <w:divBdr>
        <w:top w:val="none" w:sz="0" w:space="0" w:color="auto"/>
        <w:left w:val="none" w:sz="0" w:space="0" w:color="auto"/>
        <w:bottom w:val="none" w:sz="0" w:space="0" w:color="auto"/>
        <w:right w:val="none" w:sz="0" w:space="0" w:color="auto"/>
      </w:divBdr>
    </w:div>
    <w:div w:id="1329483080">
      <w:bodyDiv w:val="1"/>
      <w:marLeft w:val="0"/>
      <w:marRight w:val="0"/>
      <w:marTop w:val="0"/>
      <w:marBottom w:val="0"/>
      <w:divBdr>
        <w:top w:val="none" w:sz="0" w:space="0" w:color="auto"/>
        <w:left w:val="none" w:sz="0" w:space="0" w:color="auto"/>
        <w:bottom w:val="none" w:sz="0" w:space="0" w:color="auto"/>
        <w:right w:val="none" w:sz="0" w:space="0" w:color="auto"/>
      </w:divBdr>
    </w:div>
    <w:div w:id="1334868948">
      <w:bodyDiv w:val="1"/>
      <w:marLeft w:val="0"/>
      <w:marRight w:val="0"/>
      <w:marTop w:val="0"/>
      <w:marBottom w:val="0"/>
      <w:divBdr>
        <w:top w:val="none" w:sz="0" w:space="0" w:color="auto"/>
        <w:left w:val="none" w:sz="0" w:space="0" w:color="auto"/>
        <w:bottom w:val="none" w:sz="0" w:space="0" w:color="auto"/>
        <w:right w:val="none" w:sz="0" w:space="0" w:color="auto"/>
      </w:divBdr>
    </w:div>
    <w:div w:id="1337881391">
      <w:bodyDiv w:val="1"/>
      <w:marLeft w:val="0"/>
      <w:marRight w:val="0"/>
      <w:marTop w:val="0"/>
      <w:marBottom w:val="0"/>
      <w:divBdr>
        <w:top w:val="none" w:sz="0" w:space="0" w:color="auto"/>
        <w:left w:val="none" w:sz="0" w:space="0" w:color="auto"/>
        <w:bottom w:val="none" w:sz="0" w:space="0" w:color="auto"/>
        <w:right w:val="none" w:sz="0" w:space="0" w:color="auto"/>
      </w:divBdr>
    </w:div>
    <w:div w:id="1366058647">
      <w:bodyDiv w:val="1"/>
      <w:marLeft w:val="0"/>
      <w:marRight w:val="0"/>
      <w:marTop w:val="0"/>
      <w:marBottom w:val="0"/>
      <w:divBdr>
        <w:top w:val="none" w:sz="0" w:space="0" w:color="auto"/>
        <w:left w:val="none" w:sz="0" w:space="0" w:color="auto"/>
        <w:bottom w:val="none" w:sz="0" w:space="0" w:color="auto"/>
        <w:right w:val="none" w:sz="0" w:space="0" w:color="auto"/>
      </w:divBdr>
    </w:div>
    <w:div w:id="1375934015">
      <w:bodyDiv w:val="1"/>
      <w:marLeft w:val="0"/>
      <w:marRight w:val="0"/>
      <w:marTop w:val="0"/>
      <w:marBottom w:val="0"/>
      <w:divBdr>
        <w:top w:val="none" w:sz="0" w:space="0" w:color="auto"/>
        <w:left w:val="none" w:sz="0" w:space="0" w:color="auto"/>
        <w:bottom w:val="none" w:sz="0" w:space="0" w:color="auto"/>
        <w:right w:val="none" w:sz="0" w:space="0" w:color="auto"/>
      </w:divBdr>
    </w:div>
    <w:div w:id="1393045111">
      <w:bodyDiv w:val="1"/>
      <w:marLeft w:val="0"/>
      <w:marRight w:val="0"/>
      <w:marTop w:val="0"/>
      <w:marBottom w:val="0"/>
      <w:divBdr>
        <w:top w:val="none" w:sz="0" w:space="0" w:color="auto"/>
        <w:left w:val="none" w:sz="0" w:space="0" w:color="auto"/>
        <w:bottom w:val="none" w:sz="0" w:space="0" w:color="auto"/>
        <w:right w:val="none" w:sz="0" w:space="0" w:color="auto"/>
      </w:divBdr>
    </w:div>
    <w:div w:id="1395395755">
      <w:bodyDiv w:val="1"/>
      <w:marLeft w:val="0"/>
      <w:marRight w:val="0"/>
      <w:marTop w:val="0"/>
      <w:marBottom w:val="0"/>
      <w:divBdr>
        <w:top w:val="none" w:sz="0" w:space="0" w:color="auto"/>
        <w:left w:val="none" w:sz="0" w:space="0" w:color="auto"/>
        <w:bottom w:val="none" w:sz="0" w:space="0" w:color="auto"/>
        <w:right w:val="none" w:sz="0" w:space="0" w:color="auto"/>
      </w:divBdr>
    </w:div>
    <w:div w:id="1427577331">
      <w:bodyDiv w:val="1"/>
      <w:marLeft w:val="0"/>
      <w:marRight w:val="0"/>
      <w:marTop w:val="0"/>
      <w:marBottom w:val="0"/>
      <w:divBdr>
        <w:top w:val="none" w:sz="0" w:space="0" w:color="auto"/>
        <w:left w:val="none" w:sz="0" w:space="0" w:color="auto"/>
        <w:bottom w:val="none" w:sz="0" w:space="0" w:color="auto"/>
        <w:right w:val="none" w:sz="0" w:space="0" w:color="auto"/>
      </w:divBdr>
    </w:div>
    <w:div w:id="1465853141">
      <w:bodyDiv w:val="1"/>
      <w:marLeft w:val="0"/>
      <w:marRight w:val="0"/>
      <w:marTop w:val="0"/>
      <w:marBottom w:val="0"/>
      <w:divBdr>
        <w:top w:val="none" w:sz="0" w:space="0" w:color="auto"/>
        <w:left w:val="none" w:sz="0" w:space="0" w:color="auto"/>
        <w:bottom w:val="none" w:sz="0" w:space="0" w:color="auto"/>
        <w:right w:val="none" w:sz="0" w:space="0" w:color="auto"/>
      </w:divBdr>
    </w:div>
    <w:div w:id="1473255857">
      <w:bodyDiv w:val="1"/>
      <w:marLeft w:val="0"/>
      <w:marRight w:val="0"/>
      <w:marTop w:val="0"/>
      <w:marBottom w:val="0"/>
      <w:divBdr>
        <w:top w:val="none" w:sz="0" w:space="0" w:color="auto"/>
        <w:left w:val="none" w:sz="0" w:space="0" w:color="auto"/>
        <w:bottom w:val="none" w:sz="0" w:space="0" w:color="auto"/>
        <w:right w:val="none" w:sz="0" w:space="0" w:color="auto"/>
      </w:divBdr>
    </w:div>
    <w:div w:id="1481534559">
      <w:bodyDiv w:val="1"/>
      <w:marLeft w:val="0"/>
      <w:marRight w:val="0"/>
      <w:marTop w:val="0"/>
      <w:marBottom w:val="0"/>
      <w:divBdr>
        <w:top w:val="none" w:sz="0" w:space="0" w:color="auto"/>
        <w:left w:val="none" w:sz="0" w:space="0" w:color="auto"/>
        <w:bottom w:val="none" w:sz="0" w:space="0" w:color="auto"/>
        <w:right w:val="none" w:sz="0" w:space="0" w:color="auto"/>
      </w:divBdr>
    </w:div>
    <w:div w:id="1491293709">
      <w:bodyDiv w:val="1"/>
      <w:marLeft w:val="0"/>
      <w:marRight w:val="0"/>
      <w:marTop w:val="0"/>
      <w:marBottom w:val="0"/>
      <w:divBdr>
        <w:top w:val="none" w:sz="0" w:space="0" w:color="auto"/>
        <w:left w:val="none" w:sz="0" w:space="0" w:color="auto"/>
        <w:bottom w:val="none" w:sz="0" w:space="0" w:color="auto"/>
        <w:right w:val="none" w:sz="0" w:space="0" w:color="auto"/>
      </w:divBdr>
    </w:div>
    <w:div w:id="1503355598">
      <w:bodyDiv w:val="1"/>
      <w:marLeft w:val="0"/>
      <w:marRight w:val="0"/>
      <w:marTop w:val="0"/>
      <w:marBottom w:val="0"/>
      <w:divBdr>
        <w:top w:val="none" w:sz="0" w:space="0" w:color="auto"/>
        <w:left w:val="none" w:sz="0" w:space="0" w:color="auto"/>
        <w:bottom w:val="none" w:sz="0" w:space="0" w:color="auto"/>
        <w:right w:val="none" w:sz="0" w:space="0" w:color="auto"/>
      </w:divBdr>
    </w:div>
    <w:div w:id="1574897003">
      <w:bodyDiv w:val="1"/>
      <w:marLeft w:val="0"/>
      <w:marRight w:val="0"/>
      <w:marTop w:val="0"/>
      <w:marBottom w:val="0"/>
      <w:divBdr>
        <w:top w:val="none" w:sz="0" w:space="0" w:color="auto"/>
        <w:left w:val="none" w:sz="0" w:space="0" w:color="auto"/>
        <w:bottom w:val="none" w:sz="0" w:space="0" w:color="auto"/>
        <w:right w:val="none" w:sz="0" w:space="0" w:color="auto"/>
      </w:divBdr>
    </w:div>
    <w:div w:id="1610773901">
      <w:bodyDiv w:val="1"/>
      <w:marLeft w:val="0"/>
      <w:marRight w:val="0"/>
      <w:marTop w:val="0"/>
      <w:marBottom w:val="0"/>
      <w:divBdr>
        <w:top w:val="none" w:sz="0" w:space="0" w:color="auto"/>
        <w:left w:val="none" w:sz="0" w:space="0" w:color="auto"/>
        <w:bottom w:val="none" w:sz="0" w:space="0" w:color="auto"/>
        <w:right w:val="none" w:sz="0" w:space="0" w:color="auto"/>
      </w:divBdr>
    </w:div>
    <w:div w:id="1671831875">
      <w:bodyDiv w:val="1"/>
      <w:marLeft w:val="0"/>
      <w:marRight w:val="0"/>
      <w:marTop w:val="0"/>
      <w:marBottom w:val="0"/>
      <w:divBdr>
        <w:top w:val="none" w:sz="0" w:space="0" w:color="auto"/>
        <w:left w:val="none" w:sz="0" w:space="0" w:color="auto"/>
        <w:bottom w:val="none" w:sz="0" w:space="0" w:color="auto"/>
        <w:right w:val="none" w:sz="0" w:space="0" w:color="auto"/>
      </w:divBdr>
    </w:div>
    <w:div w:id="1679959593">
      <w:bodyDiv w:val="1"/>
      <w:marLeft w:val="0"/>
      <w:marRight w:val="0"/>
      <w:marTop w:val="0"/>
      <w:marBottom w:val="0"/>
      <w:divBdr>
        <w:top w:val="none" w:sz="0" w:space="0" w:color="auto"/>
        <w:left w:val="none" w:sz="0" w:space="0" w:color="auto"/>
        <w:bottom w:val="none" w:sz="0" w:space="0" w:color="auto"/>
        <w:right w:val="none" w:sz="0" w:space="0" w:color="auto"/>
      </w:divBdr>
    </w:div>
    <w:div w:id="1690179319">
      <w:bodyDiv w:val="1"/>
      <w:marLeft w:val="0"/>
      <w:marRight w:val="0"/>
      <w:marTop w:val="0"/>
      <w:marBottom w:val="0"/>
      <w:divBdr>
        <w:top w:val="none" w:sz="0" w:space="0" w:color="auto"/>
        <w:left w:val="none" w:sz="0" w:space="0" w:color="auto"/>
        <w:bottom w:val="none" w:sz="0" w:space="0" w:color="auto"/>
        <w:right w:val="none" w:sz="0" w:space="0" w:color="auto"/>
      </w:divBdr>
    </w:div>
    <w:div w:id="1714504916">
      <w:bodyDiv w:val="1"/>
      <w:marLeft w:val="0"/>
      <w:marRight w:val="0"/>
      <w:marTop w:val="0"/>
      <w:marBottom w:val="0"/>
      <w:divBdr>
        <w:top w:val="none" w:sz="0" w:space="0" w:color="auto"/>
        <w:left w:val="none" w:sz="0" w:space="0" w:color="auto"/>
        <w:bottom w:val="none" w:sz="0" w:space="0" w:color="auto"/>
        <w:right w:val="none" w:sz="0" w:space="0" w:color="auto"/>
      </w:divBdr>
    </w:div>
    <w:div w:id="1730567184">
      <w:bodyDiv w:val="1"/>
      <w:marLeft w:val="0"/>
      <w:marRight w:val="0"/>
      <w:marTop w:val="0"/>
      <w:marBottom w:val="0"/>
      <w:divBdr>
        <w:top w:val="none" w:sz="0" w:space="0" w:color="auto"/>
        <w:left w:val="none" w:sz="0" w:space="0" w:color="auto"/>
        <w:bottom w:val="none" w:sz="0" w:space="0" w:color="auto"/>
        <w:right w:val="none" w:sz="0" w:space="0" w:color="auto"/>
      </w:divBdr>
    </w:div>
    <w:div w:id="1768430029">
      <w:bodyDiv w:val="1"/>
      <w:marLeft w:val="0"/>
      <w:marRight w:val="0"/>
      <w:marTop w:val="0"/>
      <w:marBottom w:val="0"/>
      <w:divBdr>
        <w:top w:val="none" w:sz="0" w:space="0" w:color="auto"/>
        <w:left w:val="none" w:sz="0" w:space="0" w:color="auto"/>
        <w:bottom w:val="none" w:sz="0" w:space="0" w:color="auto"/>
        <w:right w:val="none" w:sz="0" w:space="0" w:color="auto"/>
      </w:divBdr>
    </w:div>
    <w:div w:id="1775057941">
      <w:bodyDiv w:val="1"/>
      <w:marLeft w:val="0"/>
      <w:marRight w:val="0"/>
      <w:marTop w:val="0"/>
      <w:marBottom w:val="0"/>
      <w:divBdr>
        <w:top w:val="none" w:sz="0" w:space="0" w:color="auto"/>
        <w:left w:val="none" w:sz="0" w:space="0" w:color="auto"/>
        <w:bottom w:val="none" w:sz="0" w:space="0" w:color="auto"/>
        <w:right w:val="none" w:sz="0" w:space="0" w:color="auto"/>
      </w:divBdr>
    </w:div>
    <w:div w:id="1775588026">
      <w:bodyDiv w:val="1"/>
      <w:marLeft w:val="0"/>
      <w:marRight w:val="0"/>
      <w:marTop w:val="0"/>
      <w:marBottom w:val="0"/>
      <w:divBdr>
        <w:top w:val="none" w:sz="0" w:space="0" w:color="auto"/>
        <w:left w:val="none" w:sz="0" w:space="0" w:color="auto"/>
        <w:bottom w:val="none" w:sz="0" w:space="0" w:color="auto"/>
        <w:right w:val="none" w:sz="0" w:space="0" w:color="auto"/>
      </w:divBdr>
    </w:div>
    <w:div w:id="1793477807">
      <w:bodyDiv w:val="1"/>
      <w:marLeft w:val="0"/>
      <w:marRight w:val="0"/>
      <w:marTop w:val="0"/>
      <w:marBottom w:val="0"/>
      <w:divBdr>
        <w:top w:val="none" w:sz="0" w:space="0" w:color="auto"/>
        <w:left w:val="none" w:sz="0" w:space="0" w:color="auto"/>
        <w:bottom w:val="none" w:sz="0" w:space="0" w:color="auto"/>
        <w:right w:val="none" w:sz="0" w:space="0" w:color="auto"/>
      </w:divBdr>
    </w:div>
    <w:div w:id="1835292387">
      <w:bodyDiv w:val="1"/>
      <w:marLeft w:val="0"/>
      <w:marRight w:val="0"/>
      <w:marTop w:val="0"/>
      <w:marBottom w:val="0"/>
      <w:divBdr>
        <w:top w:val="none" w:sz="0" w:space="0" w:color="auto"/>
        <w:left w:val="none" w:sz="0" w:space="0" w:color="auto"/>
        <w:bottom w:val="none" w:sz="0" w:space="0" w:color="auto"/>
        <w:right w:val="none" w:sz="0" w:space="0" w:color="auto"/>
      </w:divBdr>
    </w:div>
    <w:div w:id="1838300436">
      <w:bodyDiv w:val="1"/>
      <w:marLeft w:val="0"/>
      <w:marRight w:val="0"/>
      <w:marTop w:val="0"/>
      <w:marBottom w:val="0"/>
      <w:divBdr>
        <w:top w:val="none" w:sz="0" w:space="0" w:color="auto"/>
        <w:left w:val="none" w:sz="0" w:space="0" w:color="auto"/>
        <w:bottom w:val="none" w:sz="0" w:space="0" w:color="auto"/>
        <w:right w:val="none" w:sz="0" w:space="0" w:color="auto"/>
      </w:divBdr>
    </w:div>
    <w:div w:id="1844122003">
      <w:bodyDiv w:val="1"/>
      <w:marLeft w:val="0"/>
      <w:marRight w:val="0"/>
      <w:marTop w:val="0"/>
      <w:marBottom w:val="0"/>
      <w:divBdr>
        <w:top w:val="none" w:sz="0" w:space="0" w:color="auto"/>
        <w:left w:val="none" w:sz="0" w:space="0" w:color="auto"/>
        <w:bottom w:val="none" w:sz="0" w:space="0" w:color="auto"/>
        <w:right w:val="none" w:sz="0" w:space="0" w:color="auto"/>
      </w:divBdr>
    </w:div>
    <w:div w:id="1849831164">
      <w:bodyDiv w:val="1"/>
      <w:marLeft w:val="0"/>
      <w:marRight w:val="0"/>
      <w:marTop w:val="0"/>
      <w:marBottom w:val="0"/>
      <w:divBdr>
        <w:top w:val="none" w:sz="0" w:space="0" w:color="auto"/>
        <w:left w:val="none" w:sz="0" w:space="0" w:color="auto"/>
        <w:bottom w:val="none" w:sz="0" w:space="0" w:color="auto"/>
        <w:right w:val="none" w:sz="0" w:space="0" w:color="auto"/>
      </w:divBdr>
    </w:div>
    <w:div w:id="1854806473">
      <w:bodyDiv w:val="1"/>
      <w:marLeft w:val="0"/>
      <w:marRight w:val="0"/>
      <w:marTop w:val="0"/>
      <w:marBottom w:val="0"/>
      <w:divBdr>
        <w:top w:val="none" w:sz="0" w:space="0" w:color="auto"/>
        <w:left w:val="none" w:sz="0" w:space="0" w:color="auto"/>
        <w:bottom w:val="none" w:sz="0" w:space="0" w:color="auto"/>
        <w:right w:val="none" w:sz="0" w:space="0" w:color="auto"/>
      </w:divBdr>
    </w:div>
    <w:div w:id="1864006344">
      <w:bodyDiv w:val="1"/>
      <w:marLeft w:val="0"/>
      <w:marRight w:val="0"/>
      <w:marTop w:val="0"/>
      <w:marBottom w:val="0"/>
      <w:divBdr>
        <w:top w:val="none" w:sz="0" w:space="0" w:color="auto"/>
        <w:left w:val="none" w:sz="0" w:space="0" w:color="auto"/>
        <w:bottom w:val="none" w:sz="0" w:space="0" w:color="auto"/>
        <w:right w:val="none" w:sz="0" w:space="0" w:color="auto"/>
      </w:divBdr>
    </w:div>
    <w:div w:id="1925532081">
      <w:bodyDiv w:val="1"/>
      <w:marLeft w:val="0"/>
      <w:marRight w:val="0"/>
      <w:marTop w:val="0"/>
      <w:marBottom w:val="0"/>
      <w:divBdr>
        <w:top w:val="none" w:sz="0" w:space="0" w:color="auto"/>
        <w:left w:val="none" w:sz="0" w:space="0" w:color="auto"/>
        <w:bottom w:val="none" w:sz="0" w:space="0" w:color="auto"/>
        <w:right w:val="none" w:sz="0" w:space="0" w:color="auto"/>
      </w:divBdr>
    </w:div>
    <w:div w:id="1937471065">
      <w:bodyDiv w:val="1"/>
      <w:marLeft w:val="0"/>
      <w:marRight w:val="0"/>
      <w:marTop w:val="0"/>
      <w:marBottom w:val="0"/>
      <w:divBdr>
        <w:top w:val="none" w:sz="0" w:space="0" w:color="auto"/>
        <w:left w:val="none" w:sz="0" w:space="0" w:color="auto"/>
        <w:bottom w:val="none" w:sz="0" w:space="0" w:color="auto"/>
        <w:right w:val="none" w:sz="0" w:space="0" w:color="auto"/>
      </w:divBdr>
    </w:div>
    <w:div w:id="1948660001">
      <w:bodyDiv w:val="1"/>
      <w:marLeft w:val="0"/>
      <w:marRight w:val="0"/>
      <w:marTop w:val="0"/>
      <w:marBottom w:val="0"/>
      <w:divBdr>
        <w:top w:val="none" w:sz="0" w:space="0" w:color="auto"/>
        <w:left w:val="none" w:sz="0" w:space="0" w:color="auto"/>
        <w:bottom w:val="none" w:sz="0" w:space="0" w:color="auto"/>
        <w:right w:val="none" w:sz="0" w:space="0" w:color="auto"/>
      </w:divBdr>
    </w:div>
    <w:div w:id="1987928627">
      <w:bodyDiv w:val="1"/>
      <w:marLeft w:val="0"/>
      <w:marRight w:val="0"/>
      <w:marTop w:val="0"/>
      <w:marBottom w:val="0"/>
      <w:divBdr>
        <w:top w:val="none" w:sz="0" w:space="0" w:color="auto"/>
        <w:left w:val="none" w:sz="0" w:space="0" w:color="auto"/>
        <w:bottom w:val="none" w:sz="0" w:space="0" w:color="auto"/>
        <w:right w:val="none" w:sz="0" w:space="0" w:color="auto"/>
      </w:divBdr>
    </w:div>
    <w:div w:id="1992708388">
      <w:bodyDiv w:val="1"/>
      <w:marLeft w:val="0"/>
      <w:marRight w:val="0"/>
      <w:marTop w:val="0"/>
      <w:marBottom w:val="0"/>
      <w:divBdr>
        <w:top w:val="none" w:sz="0" w:space="0" w:color="auto"/>
        <w:left w:val="none" w:sz="0" w:space="0" w:color="auto"/>
        <w:bottom w:val="none" w:sz="0" w:space="0" w:color="auto"/>
        <w:right w:val="none" w:sz="0" w:space="0" w:color="auto"/>
      </w:divBdr>
    </w:div>
    <w:div w:id="1993438127">
      <w:bodyDiv w:val="1"/>
      <w:marLeft w:val="0"/>
      <w:marRight w:val="0"/>
      <w:marTop w:val="0"/>
      <w:marBottom w:val="0"/>
      <w:divBdr>
        <w:top w:val="none" w:sz="0" w:space="0" w:color="auto"/>
        <w:left w:val="none" w:sz="0" w:space="0" w:color="auto"/>
        <w:bottom w:val="none" w:sz="0" w:space="0" w:color="auto"/>
        <w:right w:val="none" w:sz="0" w:space="0" w:color="auto"/>
      </w:divBdr>
    </w:div>
    <w:div w:id="2005666490">
      <w:bodyDiv w:val="1"/>
      <w:marLeft w:val="0"/>
      <w:marRight w:val="0"/>
      <w:marTop w:val="0"/>
      <w:marBottom w:val="0"/>
      <w:divBdr>
        <w:top w:val="none" w:sz="0" w:space="0" w:color="auto"/>
        <w:left w:val="none" w:sz="0" w:space="0" w:color="auto"/>
        <w:bottom w:val="none" w:sz="0" w:space="0" w:color="auto"/>
        <w:right w:val="none" w:sz="0" w:space="0" w:color="auto"/>
      </w:divBdr>
    </w:div>
    <w:div w:id="2007203353">
      <w:bodyDiv w:val="1"/>
      <w:marLeft w:val="0"/>
      <w:marRight w:val="0"/>
      <w:marTop w:val="0"/>
      <w:marBottom w:val="0"/>
      <w:divBdr>
        <w:top w:val="none" w:sz="0" w:space="0" w:color="auto"/>
        <w:left w:val="none" w:sz="0" w:space="0" w:color="auto"/>
        <w:bottom w:val="none" w:sz="0" w:space="0" w:color="auto"/>
        <w:right w:val="none" w:sz="0" w:space="0" w:color="auto"/>
      </w:divBdr>
    </w:div>
    <w:div w:id="2019236599">
      <w:bodyDiv w:val="1"/>
      <w:marLeft w:val="0"/>
      <w:marRight w:val="0"/>
      <w:marTop w:val="0"/>
      <w:marBottom w:val="0"/>
      <w:divBdr>
        <w:top w:val="none" w:sz="0" w:space="0" w:color="auto"/>
        <w:left w:val="none" w:sz="0" w:space="0" w:color="auto"/>
        <w:bottom w:val="none" w:sz="0" w:space="0" w:color="auto"/>
        <w:right w:val="none" w:sz="0" w:space="0" w:color="auto"/>
      </w:divBdr>
    </w:div>
    <w:div w:id="2022776310">
      <w:bodyDiv w:val="1"/>
      <w:marLeft w:val="0"/>
      <w:marRight w:val="0"/>
      <w:marTop w:val="0"/>
      <w:marBottom w:val="0"/>
      <w:divBdr>
        <w:top w:val="none" w:sz="0" w:space="0" w:color="auto"/>
        <w:left w:val="none" w:sz="0" w:space="0" w:color="auto"/>
        <w:bottom w:val="none" w:sz="0" w:space="0" w:color="auto"/>
        <w:right w:val="none" w:sz="0" w:space="0" w:color="auto"/>
      </w:divBdr>
    </w:div>
    <w:div w:id="2033609222">
      <w:bodyDiv w:val="1"/>
      <w:marLeft w:val="0"/>
      <w:marRight w:val="0"/>
      <w:marTop w:val="0"/>
      <w:marBottom w:val="0"/>
      <w:divBdr>
        <w:top w:val="none" w:sz="0" w:space="0" w:color="auto"/>
        <w:left w:val="none" w:sz="0" w:space="0" w:color="auto"/>
        <w:bottom w:val="none" w:sz="0" w:space="0" w:color="auto"/>
        <w:right w:val="none" w:sz="0" w:space="0" w:color="auto"/>
      </w:divBdr>
    </w:div>
    <w:div w:id="2041275576">
      <w:bodyDiv w:val="1"/>
      <w:marLeft w:val="0"/>
      <w:marRight w:val="0"/>
      <w:marTop w:val="0"/>
      <w:marBottom w:val="0"/>
      <w:divBdr>
        <w:top w:val="none" w:sz="0" w:space="0" w:color="auto"/>
        <w:left w:val="none" w:sz="0" w:space="0" w:color="auto"/>
        <w:bottom w:val="none" w:sz="0" w:space="0" w:color="auto"/>
        <w:right w:val="none" w:sz="0" w:space="0" w:color="auto"/>
      </w:divBdr>
    </w:div>
    <w:div w:id="2043893195">
      <w:bodyDiv w:val="1"/>
      <w:marLeft w:val="0"/>
      <w:marRight w:val="0"/>
      <w:marTop w:val="0"/>
      <w:marBottom w:val="0"/>
      <w:divBdr>
        <w:top w:val="none" w:sz="0" w:space="0" w:color="auto"/>
        <w:left w:val="none" w:sz="0" w:space="0" w:color="auto"/>
        <w:bottom w:val="none" w:sz="0" w:space="0" w:color="auto"/>
        <w:right w:val="none" w:sz="0" w:space="0" w:color="auto"/>
      </w:divBdr>
    </w:div>
    <w:div w:id="2044134179">
      <w:bodyDiv w:val="1"/>
      <w:marLeft w:val="0"/>
      <w:marRight w:val="0"/>
      <w:marTop w:val="0"/>
      <w:marBottom w:val="0"/>
      <w:divBdr>
        <w:top w:val="none" w:sz="0" w:space="0" w:color="auto"/>
        <w:left w:val="none" w:sz="0" w:space="0" w:color="auto"/>
        <w:bottom w:val="none" w:sz="0" w:space="0" w:color="auto"/>
        <w:right w:val="none" w:sz="0" w:space="0" w:color="auto"/>
      </w:divBdr>
    </w:div>
    <w:div w:id="2080790531">
      <w:bodyDiv w:val="1"/>
      <w:marLeft w:val="0"/>
      <w:marRight w:val="0"/>
      <w:marTop w:val="0"/>
      <w:marBottom w:val="0"/>
      <w:divBdr>
        <w:top w:val="none" w:sz="0" w:space="0" w:color="auto"/>
        <w:left w:val="none" w:sz="0" w:space="0" w:color="auto"/>
        <w:bottom w:val="none" w:sz="0" w:space="0" w:color="auto"/>
        <w:right w:val="none" w:sz="0" w:space="0" w:color="auto"/>
      </w:divBdr>
    </w:div>
    <w:div w:id="2085104000">
      <w:bodyDiv w:val="1"/>
      <w:marLeft w:val="0"/>
      <w:marRight w:val="0"/>
      <w:marTop w:val="0"/>
      <w:marBottom w:val="0"/>
      <w:divBdr>
        <w:top w:val="none" w:sz="0" w:space="0" w:color="auto"/>
        <w:left w:val="none" w:sz="0" w:space="0" w:color="auto"/>
        <w:bottom w:val="none" w:sz="0" w:space="0" w:color="auto"/>
        <w:right w:val="none" w:sz="0" w:space="0" w:color="auto"/>
      </w:divBdr>
    </w:div>
    <w:div w:id="2092654171">
      <w:bodyDiv w:val="1"/>
      <w:marLeft w:val="0"/>
      <w:marRight w:val="0"/>
      <w:marTop w:val="0"/>
      <w:marBottom w:val="0"/>
      <w:divBdr>
        <w:top w:val="none" w:sz="0" w:space="0" w:color="auto"/>
        <w:left w:val="none" w:sz="0" w:space="0" w:color="auto"/>
        <w:bottom w:val="none" w:sz="0" w:space="0" w:color="auto"/>
        <w:right w:val="none" w:sz="0" w:space="0" w:color="auto"/>
      </w:divBdr>
    </w:div>
    <w:div w:id="2121759152">
      <w:bodyDiv w:val="1"/>
      <w:marLeft w:val="0"/>
      <w:marRight w:val="0"/>
      <w:marTop w:val="0"/>
      <w:marBottom w:val="0"/>
      <w:divBdr>
        <w:top w:val="none" w:sz="0" w:space="0" w:color="auto"/>
        <w:left w:val="none" w:sz="0" w:space="0" w:color="auto"/>
        <w:bottom w:val="none" w:sz="0" w:space="0" w:color="auto"/>
        <w:right w:val="none" w:sz="0" w:space="0" w:color="auto"/>
      </w:divBdr>
    </w:div>
    <w:div w:id="2131850164">
      <w:bodyDiv w:val="1"/>
      <w:marLeft w:val="0"/>
      <w:marRight w:val="0"/>
      <w:marTop w:val="0"/>
      <w:marBottom w:val="0"/>
      <w:divBdr>
        <w:top w:val="none" w:sz="0" w:space="0" w:color="auto"/>
        <w:left w:val="none" w:sz="0" w:space="0" w:color="auto"/>
        <w:bottom w:val="none" w:sz="0" w:space="0" w:color="auto"/>
        <w:right w:val="none" w:sz="0" w:space="0" w:color="auto"/>
      </w:divBdr>
    </w:div>
    <w:div w:id="214068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2655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Congreso</cp:lastModifiedBy>
  <cp:revision>2</cp:revision>
  <dcterms:created xsi:type="dcterms:W3CDTF">2026-05-18T18:53:00Z</dcterms:created>
  <dcterms:modified xsi:type="dcterms:W3CDTF">2026-05-18T18:53:00Z</dcterms:modified>
</cp:coreProperties>
</file>